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567" w:type="dxa"/>
        <w:tblLook w:val="00A0" w:firstRow="1" w:lastRow="0" w:firstColumn="1" w:lastColumn="0" w:noHBand="0" w:noVBand="0"/>
      </w:tblPr>
      <w:tblGrid>
        <w:gridCol w:w="3430"/>
        <w:gridCol w:w="6351"/>
      </w:tblGrid>
      <w:tr w:rsidR="00400688" w14:paraId="065FD409" w14:textId="77777777" w:rsidTr="00233782">
        <w:trPr>
          <w:trHeight w:val="2156"/>
        </w:trPr>
        <w:tc>
          <w:tcPr>
            <w:tcW w:w="1418" w:type="dxa"/>
          </w:tcPr>
          <w:p w14:paraId="27F44E81" w14:textId="77777777" w:rsidR="00400688" w:rsidRPr="007840E1" w:rsidRDefault="00290325" w:rsidP="001825ED">
            <w:pPr>
              <w:pStyle w:val="1"/>
              <w:rPr>
                <w:b/>
              </w:rPr>
            </w:pPr>
            <w:r>
              <w:rPr>
                <w:b/>
              </w:rPr>
              <w:pict w14:anchorId="0CD138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 3" o:spid="_x0000_i1025" type="#_x0000_t75" alt="Macintosh HD:Users:olga:Desktop:ралк.gif" style="width:44pt;height:36pt;visibility:visible">
                  <v:imagedata r:id="rId7" o:title=""/>
                </v:shape>
              </w:pict>
            </w:r>
            <w:r>
              <w:rPr>
                <w:b/>
              </w:rPr>
              <w:pict w14:anchorId="515F97EC">
                <v:shape id="Рисунок 1" o:spid="_x0000_i1026" type="#_x0000_t75" alt="1.jpg" style="width:41pt;height:39pt;visibility:visible">
                  <v:imagedata r:id="rId8" o:title=""/>
                </v:shape>
              </w:pict>
            </w:r>
            <w:r>
              <w:rPr>
                <w:b/>
              </w:rPr>
              <w:pict w14:anchorId="5B540CBA">
                <v:shape id="Изображение 4" o:spid="_x0000_i1027" type="#_x0000_t75" alt="Macintosh HD:Users:olga:Desktop:ИЯ.jpg" style="width:29pt;height:29pt;visibility:visible">
                  <v:imagedata r:id="rId9" o:title=""/>
                </v:shape>
              </w:pict>
            </w:r>
            <w:r>
              <w:rPr>
                <w:b/>
              </w:rPr>
              <w:pict w14:anchorId="42792D29">
                <v:shape id="Изображение 2" o:spid="_x0000_i1028" type="#_x0000_t75" alt="Macintosh HD:Users:olga:Desktop:тамбов.jpg" style="width:47pt;height:29pt;visibility:visible">
                  <v:imagedata r:id="rId10" o:title=""/>
                </v:shape>
              </w:pict>
            </w:r>
          </w:p>
        </w:tc>
        <w:tc>
          <w:tcPr>
            <w:tcW w:w="8363" w:type="dxa"/>
          </w:tcPr>
          <w:p w14:paraId="62746874" w14:textId="77777777" w:rsidR="00400688" w:rsidRPr="00B91F63" w:rsidRDefault="00400688" w:rsidP="00427D98">
            <w:pPr>
              <w:pStyle w:val="1"/>
              <w:ind w:left="21"/>
              <w:rPr>
                <w:b/>
                <w:sz w:val="20"/>
              </w:rPr>
            </w:pPr>
            <w:r w:rsidRPr="00B91F63">
              <w:rPr>
                <w:b/>
                <w:sz w:val="20"/>
              </w:rPr>
              <w:t xml:space="preserve">РОССИЙСКАЯ АССОЦИАЦИЯ ЛИНГВИСТОВ-КОГНИТОЛОГОВ </w:t>
            </w:r>
          </w:p>
          <w:p w14:paraId="26D80FD2" w14:textId="77777777" w:rsidR="00400688" w:rsidRPr="00662295" w:rsidRDefault="00400688" w:rsidP="00427D98">
            <w:pPr>
              <w:ind w:left="21"/>
              <w:rPr>
                <w:b/>
                <w:noProof/>
                <w:sz w:val="12"/>
                <w:szCs w:val="12"/>
              </w:rPr>
            </w:pPr>
          </w:p>
          <w:p w14:paraId="49E3B16C" w14:textId="77777777" w:rsidR="00400688" w:rsidRPr="00B91F63" w:rsidRDefault="00400688" w:rsidP="00427D98">
            <w:pPr>
              <w:ind w:left="21"/>
              <w:jc w:val="center"/>
              <w:rPr>
                <w:b/>
                <w:noProof/>
                <w:sz w:val="20"/>
                <w:szCs w:val="20"/>
              </w:rPr>
            </w:pPr>
            <w:r w:rsidRPr="00B91F63">
              <w:rPr>
                <w:b/>
                <w:noProof/>
                <w:sz w:val="20"/>
                <w:szCs w:val="20"/>
              </w:rPr>
              <w:t>МОСКОВСКИЙ ГОСУДАРСТВЕННЫЙ ЛИНГВИСТИЧЕСКИЙ УНИВЕРСИТЕТ</w:t>
            </w:r>
          </w:p>
          <w:p w14:paraId="3F1A56AC" w14:textId="77777777" w:rsidR="00400688" w:rsidRPr="00662295" w:rsidRDefault="00400688" w:rsidP="00427D98">
            <w:pPr>
              <w:ind w:left="21"/>
              <w:jc w:val="center"/>
              <w:rPr>
                <w:b/>
                <w:noProof/>
                <w:sz w:val="12"/>
                <w:szCs w:val="12"/>
              </w:rPr>
            </w:pPr>
          </w:p>
          <w:p w14:paraId="707BE789" w14:textId="77777777" w:rsidR="00400688" w:rsidRPr="00B91F63" w:rsidRDefault="00400688" w:rsidP="00427D98">
            <w:pPr>
              <w:pStyle w:val="1"/>
              <w:ind w:left="21"/>
              <w:rPr>
                <w:b/>
                <w:sz w:val="20"/>
              </w:rPr>
            </w:pPr>
            <w:r w:rsidRPr="00B91F63">
              <w:rPr>
                <w:b/>
                <w:sz w:val="20"/>
              </w:rPr>
              <w:t>ИНСТИТУТ ЯЗЫКОЗНАНИЯ РАН</w:t>
            </w:r>
          </w:p>
          <w:p w14:paraId="5C6E77EA" w14:textId="77777777" w:rsidR="00400688" w:rsidRPr="00662295" w:rsidRDefault="00400688" w:rsidP="00427D98">
            <w:pPr>
              <w:pStyle w:val="1"/>
              <w:ind w:left="21"/>
              <w:jc w:val="left"/>
              <w:rPr>
                <w:b/>
                <w:noProof w:val="0"/>
                <w:sz w:val="12"/>
                <w:szCs w:val="12"/>
              </w:rPr>
            </w:pPr>
          </w:p>
          <w:p w14:paraId="14FB43AC" w14:textId="77777777" w:rsidR="00400688" w:rsidRPr="007840E1" w:rsidRDefault="00400688" w:rsidP="00427D98">
            <w:pPr>
              <w:ind w:left="21"/>
              <w:jc w:val="center"/>
              <w:rPr>
                <w:b/>
              </w:rPr>
            </w:pPr>
            <w:r w:rsidRPr="00B91F63">
              <w:rPr>
                <w:b/>
                <w:sz w:val="20"/>
                <w:szCs w:val="20"/>
              </w:rPr>
              <w:t xml:space="preserve">ТАМБОВСКИЙ ГОСУДАРСТВЕННЫЙ УНИВЕРСИТЕТ ИМЕНИ </w:t>
            </w:r>
            <w:r w:rsidRPr="00B91F63">
              <w:rPr>
                <w:b/>
                <w:noProof/>
                <w:sz w:val="20"/>
                <w:szCs w:val="20"/>
              </w:rPr>
              <w:t>Г.Р. ДЕРЖАВИНА</w:t>
            </w:r>
          </w:p>
        </w:tc>
      </w:tr>
    </w:tbl>
    <w:p w14:paraId="255619BD" w14:textId="77777777" w:rsidR="00400688" w:rsidRPr="00662295" w:rsidRDefault="00400688" w:rsidP="00A91DAC">
      <w:pPr>
        <w:pStyle w:val="1"/>
        <w:jc w:val="left"/>
        <w:rPr>
          <w:b/>
          <w:i/>
          <w:sz w:val="32"/>
          <w:szCs w:val="32"/>
        </w:rPr>
      </w:pPr>
    </w:p>
    <w:p w14:paraId="73263189" w14:textId="77777777" w:rsidR="00400688" w:rsidRPr="00662295" w:rsidRDefault="00400688" w:rsidP="008E349E">
      <w:pPr>
        <w:pStyle w:val="1"/>
        <w:ind w:left="-709" w:right="-1" w:firstLine="709"/>
        <w:rPr>
          <w:b/>
          <w:i/>
          <w:sz w:val="32"/>
          <w:szCs w:val="32"/>
        </w:rPr>
      </w:pPr>
      <w:r w:rsidRPr="00662295">
        <w:rPr>
          <w:b/>
          <w:i/>
          <w:sz w:val="32"/>
          <w:szCs w:val="32"/>
        </w:rPr>
        <w:t>Уважаемые коллеги!</w:t>
      </w:r>
    </w:p>
    <w:p w14:paraId="1B4758B9" w14:textId="77777777" w:rsidR="00400688" w:rsidRPr="00233782" w:rsidRDefault="00400688" w:rsidP="005D0386">
      <w:pPr>
        <w:ind w:right="-1"/>
        <w:rPr>
          <w:b/>
          <w:i/>
          <w:sz w:val="16"/>
          <w:szCs w:val="16"/>
        </w:rPr>
      </w:pPr>
    </w:p>
    <w:p w14:paraId="1B235FBD" w14:textId="77777777" w:rsidR="00400688" w:rsidRDefault="00400688" w:rsidP="008E349E">
      <w:pPr>
        <w:pStyle w:val="a4"/>
        <w:spacing w:before="0" w:beforeAutospacing="0" w:after="0" w:afterAutospacing="0"/>
        <w:ind w:left="-709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386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заседании </w:t>
      </w:r>
    </w:p>
    <w:p w14:paraId="371CA7C8" w14:textId="77777777" w:rsidR="00400688" w:rsidRPr="005D0386" w:rsidRDefault="00400688" w:rsidP="008E349E">
      <w:pPr>
        <w:pStyle w:val="a4"/>
        <w:spacing w:before="0" w:beforeAutospacing="0" w:after="0" w:afterAutospacing="0"/>
        <w:ind w:left="-709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86">
        <w:rPr>
          <w:rFonts w:ascii="Times New Roman" w:hAnsi="Times New Roman" w:cs="Times New Roman"/>
          <w:b/>
          <w:sz w:val="28"/>
          <w:szCs w:val="28"/>
        </w:rPr>
        <w:t>Круглого стола</w:t>
      </w:r>
    </w:p>
    <w:p w14:paraId="615D807E" w14:textId="77777777" w:rsidR="00400688" w:rsidRPr="005D0386" w:rsidRDefault="00400688" w:rsidP="008E349E">
      <w:pPr>
        <w:pStyle w:val="a4"/>
        <w:spacing w:before="0" w:beforeAutospacing="0" w:after="0" w:afterAutospacing="0"/>
        <w:ind w:left="-709" w:right="-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D0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F3">
        <w:rPr>
          <w:rFonts w:ascii="Times New Roman" w:hAnsi="Times New Roman" w:cs="Times New Roman"/>
          <w:b/>
          <w:i/>
          <w:sz w:val="28"/>
          <w:szCs w:val="28"/>
        </w:rPr>
        <w:t>«Взгляд в будущее: новые перспективы когнитивных исследований языка»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3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73DA2" w14:textId="77777777" w:rsidR="00400688" w:rsidRPr="005D0386" w:rsidRDefault="00400688" w:rsidP="008E349E">
      <w:pPr>
        <w:pStyle w:val="a4"/>
        <w:spacing w:before="0" w:beforeAutospacing="0" w:after="0" w:afterAutospacing="0"/>
        <w:ind w:left="-709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386"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</w:p>
    <w:p w14:paraId="25A46438" w14:textId="77777777" w:rsidR="00400688" w:rsidRPr="005D0386" w:rsidRDefault="00400688" w:rsidP="008E349E">
      <w:pPr>
        <w:pStyle w:val="a4"/>
        <w:spacing w:before="0" w:beforeAutospacing="0" w:after="0" w:afterAutospacing="0"/>
        <w:ind w:left="-709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386">
        <w:rPr>
          <w:rFonts w:ascii="Times New Roman" w:hAnsi="Times New Roman" w:cs="Times New Roman"/>
          <w:b/>
          <w:sz w:val="28"/>
          <w:szCs w:val="28"/>
        </w:rPr>
        <w:t>2 ноября 2018 года</w:t>
      </w:r>
      <w:r w:rsidRPr="005D03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56F31" w14:textId="77777777" w:rsidR="00400688" w:rsidRPr="005D0386" w:rsidRDefault="00400688" w:rsidP="008E349E">
      <w:pPr>
        <w:pStyle w:val="a4"/>
        <w:spacing w:before="0" w:beforeAutospacing="0" w:after="0" w:afterAutospacing="0"/>
        <w:ind w:left="-709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386">
        <w:rPr>
          <w:rFonts w:ascii="Times New Roman" w:hAnsi="Times New Roman" w:cs="Times New Roman"/>
          <w:sz w:val="28"/>
          <w:szCs w:val="28"/>
        </w:rPr>
        <w:t xml:space="preserve">в </w:t>
      </w:r>
      <w:r w:rsidRPr="005D0386">
        <w:rPr>
          <w:rFonts w:ascii="Times New Roman" w:hAnsi="Times New Roman" w:cs="Times New Roman"/>
          <w:i/>
          <w:sz w:val="28"/>
          <w:szCs w:val="28"/>
        </w:rPr>
        <w:t>Московском государственном лингвистическом университете</w:t>
      </w:r>
      <w:r w:rsidRPr="005D0386">
        <w:rPr>
          <w:rFonts w:ascii="Times New Roman" w:hAnsi="Times New Roman" w:cs="Times New Roman"/>
          <w:sz w:val="28"/>
          <w:szCs w:val="28"/>
        </w:rPr>
        <w:t xml:space="preserve"> (г. Москва) </w:t>
      </w:r>
    </w:p>
    <w:p w14:paraId="1BA78325" w14:textId="77777777" w:rsidR="00400688" w:rsidRPr="005D0386" w:rsidRDefault="00400688" w:rsidP="008E349E">
      <w:pPr>
        <w:pStyle w:val="a4"/>
        <w:spacing w:before="0" w:beforeAutospacing="0" w:after="0" w:afterAutospacing="0"/>
        <w:ind w:left="-709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386">
        <w:rPr>
          <w:rFonts w:ascii="Times New Roman" w:hAnsi="Times New Roman" w:cs="Times New Roman"/>
          <w:sz w:val="28"/>
          <w:szCs w:val="28"/>
        </w:rPr>
        <w:t xml:space="preserve">и будет посвящен </w:t>
      </w:r>
    </w:p>
    <w:p w14:paraId="045EDBD7" w14:textId="77777777" w:rsidR="00400688" w:rsidRPr="005D0386" w:rsidRDefault="00400688" w:rsidP="008E349E">
      <w:pPr>
        <w:pStyle w:val="a4"/>
        <w:spacing w:before="0" w:beforeAutospacing="0" w:after="0" w:afterAutospacing="0"/>
        <w:ind w:left="-709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86">
        <w:rPr>
          <w:rFonts w:ascii="Times New Roman" w:hAnsi="Times New Roman" w:cs="Times New Roman"/>
          <w:b/>
          <w:sz w:val="28"/>
          <w:szCs w:val="28"/>
        </w:rPr>
        <w:t xml:space="preserve">90-летию профессора Елены Самойловны </w:t>
      </w:r>
      <w:proofErr w:type="spellStart"/>
      <w:r w:rsidRPr="005D0386">
        <w:rPr>
          <w:rFonts w:ascii="Times New Roman" w:hAnsi="Times New Roman" w:cs="Times New Roman"/>
          <w:b/>
          <w:sz w:val="28"/>
          <w:szCs w:val="28"/>
        </w:rPr>
        <w:t>Кубряковой</w:t>
      </w:r>
      <w:proofErr w:type="spellEnd"/>
    </w:p>
    <w:p w14:paraId="46247FD3" w14:textId="77777777" w:rsidR="00400688" w:rsidRPr="00233782" w:rsidRDefault="00400688" w:rsidP="008E349E">
      <w:pPr>
        <w:pStyle w:val="a4"/>
        <w:spacing w:before="0" w:beforeAutospacing="0" w:after="0" w:afterAutospacing="0"/>
        <w:ind w:left="-709" w:right="-1" w:firstLine="709"/>
        <w:rPr>
          <w:rFonts w:ascii="Times New Roman" w:hAnsi="Times New Roman" w:cs="Times New Roman"/>
          <w:sz w:val="16"/>
          <w:szCs w:val="16"/>
        </w:rPr>
      </w:pPr>
    </w:p>
    <w:p w14:paraId="0148AEC1" w14:textId="77777777" w:rsidR="00400688" w:rsidRDefault="00400688" w:rsidP="008E349E">
      <w:pPr>
        <w:pStyle w:val="a4"/>
        <w:spacing w:before="0" w:beforeAutospacing="0" w:after="0" w:afterAutospacing="0"/>
        <w:ind w:left="-709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6D82">
        <w:rPr>
          <w:rFonts w:ascii="Times New Roman" w:hAnsi="Times New Roman" w:cs="Times New Roman"/>
          <w:sz w:val="24"/>
          <w:szCs w:val="24"/>
        </w:rPr>
        <w:t xml:space="preserve">Круглый стол будет проходить в рамках </w:t>
      </w:r>
    </w:p>
    <w:p w14:paraId="5C64C135" w14:textId="77777777" w:rsidR="00400688" w:rsidRDefault="00400688" w:rsidP="008E349E">
      <w:pPr>
        <w:pStyle w:val="a4"/>
        <w:spacing w:before="0" w:beforeAutospacing="0" w:after="0" w:afterAutospacing="0"/>
        <w:ind w:left="-709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5B78">
        <w:rPr>
          <w:rFonts w:ascii="Times New Roman" w:hAnsi="Times New Roman" w:cs="Times New Roman"/>
          <w:b/>
          <w:sz w:val="24"/>
          <w:szCs w:val="24"/>
        </w:rPr>
        <w:t>Международно</w:t>
      </w:r>
      <w:r>
        <w:rPr>
          <w:rFonts w:ascii="Times New Roman" w:hAnsi="Times New Roman" w:cs="Times New Roman"/>
          <w:b/>
          <w:sz w:val="24"/>
          <w:szCs w:val="24"/>
        </w:rPr>
        <w:t>го симпозиума «Языки, культуры,</w:t>
      </w:r>
      <w:r w:rsidRPr="00F95B78">
        <w:rPr>
          <w:rFonts w:ascii="Times New Roman" w:hAnsi="Times New Roman" w:cs="Times New Roman"/>
          <w:b/>
          <w:sz w:val="24"/>
          <w:szCs w:val="24"/>
        </w:rPr>
        <w:t xml:space="preserve"> модальности: новые перспективы когнитивных исследований языка»</w:t>
      </w:r>
      <w:r>
        <w:rPr>
          <w:rStyle w:val="af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(1-2 ноября 2018 г., МГЛУ)</w:t>
      </w:r>
      <w:r w:rsidRPr="000E6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4F6B5" w14:textId="77777777" w:rsidR="00400688" w:rsidRPr="00427D98" w:rsidRDefault="00400688" w:rsidP="0023724C">
      <w:pPr>
        <w:pStyle w:val="a4"/>
        <w:spacing w:before="0" w:beforeAutospacing="0" w:after="0" w:afterAutospacing="0"/>
        <w:ind w:left="-709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Организатор: 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CКоДис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 МГЛУ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427D98">
          <w:rPr>
            <w:rStyle w:val="a3"/>
            <w:rFonts w:ascii="Times New Roman" w:hAnsi="Times New Roman"/>
            <w:color w:val="auto"/>
            <w:sz w:val="24"/>
            <w:szCs w:val="24"/>
          </w:rPr>
          <w:t>http://scodis.ru</w:t>
        </w:r>
      </w:hyperlink>
      <w:r w:rsidRPr="00427D98">
        <w:rPr>
          <w:rFonts w:ascii="Times New Roman" w:hAnsi="Times New Roman" w:cs="Times New Roman"/>
          <w:sz w:val="24"/>
          <w:szCs w:val="24"/>
        </w:rPr>
        <w:t>)</w:t>
      </w:r>
    </w:p>
    <w:p w14:paraId="768944A2" w14:textId="77777777" w:rsidR="00400688" w:rsidRPr="000E6D82" w:rsidRDefault="00400688" w:rsidP="008E349E">
      <w:pPr>
        <w:pStyle w:val="a4"/>
        <w:spacing w:before="0" w:beforeAutospacing="0" w:after="0" w:afterAutospacing="0"/>
        <w:ind w:left="-709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AF49D" w14:textId="77777777" w:rsidR="00400688" w:rsidRPr="0053541C" w:rsidRDefault="00400688" w:rsidP="008E349E">
      <w:pPr>
        <w:spacing w:after="200"/>
        <w:ind w:left="-709" w:right="-1" w:firstLine="709"/>
        <w:contextualSpacing/>
        <w:jc w:val="center"/>
        <w:rPr>
          <w:b/>
          <w:bCs/>
          <w:i/>
          <w:sz w:val="4"/>
          <w:szCs w:val="4"/>
          <w:lang w:eastAsia="en-US"/>
        </w:rPr>
      </w:pPr>
    </w:p>
    <w:p w14:paraId="2426E4F5" w14:textId="77777777" w:rsidR="00400688" w:rsidRPr="00AA33D0" w:rsidRDefault="00400688" w:rsidP="008E349E">
      <w:pPr>
        <w:ind w:left="-709" w:right="-1" w:firstLine="709"/>
        <w:jc w:val="center"/>
        <w:rPr>
          <w:bCs/>
          <w:sz w:val="28"/>
          <w:szCs w:val="28"/>
          <w:lang w:eastAsia="en-US"/>
        </w:rPr>
      </w:pPr>
      <w:r w:rsidRPr="00AA33D0">
        <w:rPr>
          <w:b/>
          <w:bCs/>
          <w:sz w:val="28"/>
          <w:szCs w:val="28"/>
          <w:lang w:eastAsia="en-US"/>
        </w:rPr>
        <w:t>Темы, предлагаемые для обсуждения на Круглом столе</w:t>
      </w:r>
      <w:r w:rsidRPr="00AA33D0">
        <w:rPr>
          <w:bCs/>
          <w:sz w:val="28"/>
          <w:szCs w:val="28"/>
          <w:lang w:eastAsia="en-US"/>
        </w:rPr>
        <w:t>:</w:t>
      </w:r>
    </w:p>
    <w:p w14:paraId="032A4E25" w14:textId="77777777" w:rsidR="00400688" w:rsidRPr="00233782" w:rsidRDefault="00400688" w:rsidP="00853B3E">
      <w:pPr>
        <w:ind w:right="-1"/>
        <w:jc w:val="both"/>
        <w:rPr>
          <w:bCs/>
          <w:sz w:val="16"/>
          <w:szCs w:val="16"/>
          <w:lang w:eastAsia="en-US"/>
        </w:rPr>
      </w:pPr>
    </w:p>
    <w:p w14:paraId="09048B54" w14:textId="77777777" w:rsidR="00400688" w:rsidRDefault="00400688" w:rsidP="00233782">
      <w:pPr>
        <w:pStyle w:val="ac"/>
        <w:numPr>
          <w:ilvl w:val="0"/>
          <w:numId w:val="2"/>
        </w:numPr>
        <w:tabs>
          <w:tab w:val="left" w:pos="360"/>
        </w:tabs>
        <w:ind w:left="-709" w:right="-1" w:firstLine="709"/>
        <w:jc w:val="both"/>
        <w:rPr>
          <w:bCs/>
          <w:lang w:eastAsia="en-US"/>
        </w:rPr>
      </w:pPr>
      <w:proofErr w:type="spellStart"/>
      <w:r>
        <w:rPr>
          <w:bCs/>
          <w:lang w:eastAsia="en-US"/>
        </w:rPr>
        <w:t>Междисциплинарность</w:t>
      </w:r>
      <w:proofErr w:type="spellEnd"/>
      <w:r>
        <w:rPr>
          <w:bCs/>
          <w:lang w:eastAsia="en-US"/>
        </w:rPr>
        <w:t xml:space="preserve"> новых подходов в </w:t>
      </w:r>
      <w:proofErr w:type="spellStart"/>
      <w:r>
        <w:rPr>
          <w:bCs/>
          <w:lang w:eastAsia="en-US"/>
        </w:rPr>
        <w:t>когнитологии</w:t>
      </w:r>
      <w:proofErr w:type="spellEnd"/>
    </w:p>
    <w:p w14:paraId="0E61DD9A" w14:textId="77777777" w:rsidR="00400688" w:rsidRDefault="00400688" w:rsidP="00233782">
      <w:pPr>
        <w:pStyle w:val="ac"/>
        <w:numPr>
          <w:ilvl w:val="0"/>
          <w:numId w:val="2"/>
        </w:numPr>
        <w:tabs>
          <w:tab w:val="left" w:pos="360"/>
        </w:tabs>
        <w:ind w:left="709" w:right="-1" w:hanging="709"/>
        <w:jc w:val="both"/>
        <w:rPr>
          <w:bCs/>
          <w:lang w:eastAsia="en-US"/>
        </w:rPr>
      </w:pPr>
      <w:r w:rsidRPr="00863AEF">
        <w:rPr>
          <w:bCs/>
          <w:lang w:eastAsia="en-US"/>
        </w:rPr>
        <w:t>Теоретико-методологические проблемы</w:t>
      </w:r>
      <w:r>
        <w:rPr>
          <w:bCs/>
          <w:lang w:eastAsia="en-US"/>
        </w:rPr>
        <w:t xml:space="preserve"> и их решение в современной</w:t>
      </w:r>
      <w:r w:rsidRPr="00863AEF">
        <w:rPr>
          <w:bCs/>
          <w:lang w:eastAsia="en-US"/>
        </w:rPr>
        <w:t xml:space="preserve"> когнитивн</w:t>
      </w:r>
      <w:r>
        <w:rPr>
          <w:bCs/>
          <w:lang w:eastAsia="en-US"/>
        </w:rPr>
        <w:t xml:space="preserve">ой лингвистике </w:t>
      </w:r>
    </w:p>
    <w:p w14:paraId="5B7F1D5F" w14:textId="77777777" w:rsidR="00400688" w:rsidRDefault="00400688" w:rsidP="00233782">
      <w:pPr>
        <w:pStyle w:val="ac"/>
        <w:numPr>
          <w:ilvl w:val="0"/>
          <w:numId w:val="2"/>
        </w:numPr>
        <w:tabs>
          <w:tab w:val="left" w:pos="360"/>
        </w:tabs>
        <w:ind w:left="709" w:right="-1" w:hanging="709"/>
        <w:jc w:val="both"/>
        <w:rPr>
          <w:bCs/>
          <w:lang w:eastAsia="en-US"/>
        </w:rPr>
      </w:pPr>
      <w:proofErr w:type="spellStart"/>
      <w:r>
        <w:rPr>
          <w:bCs/>
          <w:lang w:eastAsia="en-US"/>
        </w:rPr>
        <w:t>Полимодальность</w:t>
      </w:r>
      <w:proofErr w:type="spellEnd"/>
      <w:r>
        <w:rPr>
          <w:bCs/>
          <w:lang w:eastAsia="en-US"/>
        </w:rPr>
        <w:t xml:space="preserve"> в </w:t>
      </w:r>
      <w:proofErr w:type="spellStart"/>
      <w:r>
        <w:rPr>
          <w:bCs/>
          <w:lang w:eastAsia="en-US"/>
        </w:rPr>
        <w:t>когниции</w:t>
      </w:r>
      <w:proofErr w:type="spellEnd"/>
      <w:r>
        <w:rPr>
          <w:bCs/>
          <w:lang w:eastAsia="en-US"/>
        </w:rPr>
        <w:t xml:space="preserve"> и коммуникации </w:t>
      </w:r>
    </w:p>
    <w:p w14:paraId="3696BE8F" w14:textId="77777777" w:rsidR="00400688" w:rsidRDefault="00400688" w:rsidP="00233782">
      <w:pPr>
        <w:pStyle w:val="ac"/>
        <w:numPr>
          <w:ilvl w:val="0"/>
          <w:numId w:val="2"/>
        </w:numPr>
        <w:tabs>
          <w:tab w:val="left" w:pos="360"/>
        </w:tabs>
        <w:ind w:left="709" w:right="-1" w:hanging="709"/>
        <w:jc w:val="both"/>
        <w:rPr>
          <w:bCs/>
          <w:lang w:eastAsia="en-US"/>
        </w:rPr>
      </w:pPr>
      <w:r>
        <w:rPr>
          <w:bCs/>
          <w:lang w:eastAsia="en-US"/>
        </w:rPr>
        <w:t>Концептуализация и категоризация в языках и культурах. Проблемы трансфера знаний</w:t>
      </w:r>
    </w:p>
    <w:p w14:paraId="50194B77" w14:textId="77777777" w:rsidR="00400688" w:rsidRDefault="00400688" w:rsidP="00233782">
      <w:pPr>
        <w:pStyle w:val="ac"/>
        <w:numPr>
          <w:ilvl w:val="0"/>
          <w:numId w:val="2"/>
        </w:numPr>
        <w:tabs>
          <w:tab w:val="left" w:pos="360"/>
        </w:tabs>
        <w:ind w:left="-709" w:right="-1" w:firstLine="709"/>
        <w:jc w:val="both"/>
        <w:rPr>
          <w:bCs/>
          <w:lang w:eastAsia="en-US"/>
        </w:rPr>
      </w:pPr>
      <w:r>
        <w:rPr>
          <w:bCs/>
          <w:lang w:eastAsia="en-US"/>
        </w:rPr>
        <w:t>Когнитивно-дискурсивные исследования: современные тенденции</w:t>
      </w:r>
    </w:p>
    <w:p w14:paraId="7570F410" w14:textId="77777777" w:rsidR="00400688" w:rsidRDefault="00400688" w:rsidP="00233782">
      <w:pPr>
        <w:pStyle w:val="ac"/>
        <w:numPr>
          <w:ilvl w:val="0"/>
          <w:numId w:val="2"/>
        </w:numPr>
        <w:tabs>
          <w:tab w:val="left" w:pos="360"/>
        </w:tabs>
        <w:ind w:left="-709" w:right="-1" w:firstLine="709"/>
        <w:jc w:val="both"/>
        <w:rPr>
          <w:bCs/>
          <w:lang w:eastAsia="en-US"/>
        </w:rPr>
      </w:pPr>
      <w:proofErr w:type="spellStart"/>
      <w:r>
        <w:rPr>
          <w:bCs/>
          <w:lang w:eastAsia="en-US"/>
        </w:rPr>
        <w:t>Социокогнитивные</w:t>
      </w:r>
      <w:proofErr w:type="spellEnd"/>
      <w:r>
        <w:rPr>
          <w:bCs/>
          <w:lang w:eastAsia="en-US"/>
        </w:rPr>
        <w:t xml:space="preserve"> исследования языка</w:t>
      </w:r>
    </w:p>
    <w:p w14:paraId="094FEFDE" w14:textId="77777777" w:rsidR="00400688" w:rsidRDefault="00400688" w:rsidP="00233782">
      <w:pPr>
        <w:pStyle w:val="ac"/>
        <w:numPr>
          <w:ilvl w:val="0"/>
          <w:numId w:val="2"/>
        </w:numPr>
        <w:tabs>
          <w:tab w:val="left" w:pos="360"/>
        </w:tabs>
        <w:ind w:left="-709" w:right="-1"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Современное развитие теории номинации. Образность в когниции и языке </w:t>
      </w:r>
    </w:p>
    <w:p w14:paraId="5AB1DA69" w14:textId="77777777" w:rsidR="00400688" w:rsidRDefault="00400688" w:rsidP="00233782">
      <w:pPr>
        <w:pStyle w:val="ac"/>
        <w:numPr>
          <w:ilvl w:val="0"/>
          <w:numId w:val="2"/>
        </w:numPr>
        <w:tabs>
          <w:tab w:val="left" w:pos="360"/>
        </w:tabs>
        <w:ind w:left="-709" w:right="-1" w:firstLine="709"/>
        <w:jc w:val="both"/>
        <w:rPr>
          <w:bCs/>
          <w:lang w:eastAsia="en-US"/>
        </w:rPr>
      </w:pPr>
      <w:r>
        <w:rPr>
          <w:bCs/>
          <w:lang w:eastAsia="en-US"/>
        </w:rPr>
        <w:t>Актуальные проблемы когнитивного словообразования</w:t>
      </w:r>
    </w:p>
    <w:p w14:paraId="7414C1E9" w14:textId="77777777" w:rsidR="00400688" w:rsidRDefault="00400688" w:rsidP="00233782">
      <w:pPr>
        <w:pStyle w:val="ac"/>
        <w:numPr>
          <w:ilvl w:val="0"/>
          <w:numId w:val="2"/>
        </w:numPr>
        <w:tabs>
          <w:tab w:val="left" w:pos="360"/>
        </w:tabs>
        <w:ind w:left="-709" w:right="-1"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Когнитивное </w:t>
      </w:r>
      <w:proofErr w:type="spellStart"/>
      <w:r>
        <w:rPr>
          <w:bCs/>
          <w:lang w:eastAsia="en-US"/>
        </w:rPr>
        <w:t>терминоведение</w:t>
      </w:r>
      <w:proofErr w:type="spellEnd"/>
    </w:p>
    <w:p w14:paraId="5B600AB1" w14:textId="77777777" w:rsidR="00400688" w:rsidRDefault="00400688" w:rsidP="00233782">
      <w:pPr>
        <w:pStyle w:val="ac"/>
        <w:numPr>
          <w:ilvl w:val="0"/>
          <w:numId w:val="2"/>
        </w:numPr>
        <w:tabs>
          <w:tab w:val="left" w:pos="360"/>
        </w:tabs>
        <w:ind w:left="-709" w:right="-1" w:firstLine="709"/>
        <w:jc w:val="both"/>
        <w:rPr>
          <w:bCs/>
          <w:lang w:eastAsia="en-US"/>
        </w:rPr>
      </w:pPr>
      <w:r>
        <w:rPr>
          <w:bCs/>
          <w:lang w:eastAsia="en-US"/>
        </w:rPr>
        <w:t>Методы когнитивного анализа коммуникации: эмпирия и/или интроспекция</w:t>
      </w:r>
    </w:p>
    <w:p w14:paraId="0E871CAB" w14:textId="77777777" w:rsidR="00400688" w:rsidRPr="00B161F1" w:rsidRDefault="00400688" w:rsidP="00233782">
      <w:pPr>
        <w:pStyle w:val="ac"/>
        <w:numPr>
          <w:ilvl w:val="0"/>
          <w:numId w:val="2"/>
        </w:numPr>
        <w:tabs>
          <w:tab w:val="left" w:pos="360"/>
        </w:tabs>
        <w:ind w:left="-709" w:right="-1" w:firstLine="709"/>
        <w:jc w:val="both"/>
        <w:rPr>
          <w:bCs/>
          <w:lang w:eastAsia="en-US"/>
        </w:rPr>
      </w:pPr>
      <w:r>
        <w:rPr>
          <w:bCs/>
          <w:lang w:eastAsia="en-US"/>
        </w:rPr>
        <w:t>Жестовые языки с когнитивных позиций</w:t>
      </w:r>
    </w:p>
    <w:p w14:paraId="706382F7" w14:textId="77777777" w:rsidR="00400688" w:rsidRPr="0063612B" w:rsidRDefault="00400688" w:rsidP="008E349E">
      <w:pPr>
        <w:pStyle w:val="a4"/>
        <w:spacing w:before="0" w:beforeAutospacing="0" w:after="0" w:afterAutospacing="0"/>
        <w:ind w:left="-709" w:right="-1" w:firstLine="709"/>
        <w:rPr>
          <w:rFonts w:ascii="Times New Roman" w:hAnsi="Times New Roman" w:cs="Times New Roman"/>
          <w:bCs/>
          <w:i/>
          <w:sz w:val="16"/>
          <w:szCs w:val="16"/>
          <w:lang w:eastAsia="en-US"/>
        </w:rPr>
      </w:pPr>
    </w:p>
    <w:p w14:paraId="34A43C6F" w14:textId="77777777" w:rsidR="00400688" w:rsidRPr="00AA33D0" w:rsidRDefault="00400688" w:rsidP="0063612B">
      <w:pPr>
        <w:pStyle w:val="a4"/>
        <w:spacing w:before="0" w:beforeAutospacing="0" w:after="0" w:afterAutospacing="0"/>
        <w:ind w:left="-709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A33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Формат проведения Круглого стола:</w:t>
      </w:r>
    </w:p>
    <w:p w14:paraId="1BAF4E29" w14:textId="77777777" w:rsidR="00400688" w:rsidRPr="00233782" w:rsidRDefault="00400688" w:rsidP="008E349E">
      <w:pPr>
        <w:pStyle w:val="a4"/>
        <w:spacing w:before="0" w:beforeAutospacing="0" w:after="0" w:afterAutospacing="0"/>
        <w:ind w:left="-709" w:right="-1" w:firstLine="709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14:paraId="2F563A96" w14:textId="77777777" w:rsidR="00400688" w:rsidRDefault="00400688" w:rsidP="008E349E">
      <w:pPr>
        <w:pStyle w:val="a4"/>
        <w:spacing w:before="0" w:beforeAutospacing="0" w:after="0" w:afterAutospacing="0"/>
        <w:ind w:left="-709" w:right="-1"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Предполагается обсуждение заявленных тем в устных выступлениях и материалах, присланных участниками для публикации. Просим учесть при подготовке печатных материалов, что в программу Круглого стола будут включены только устные сообщения, непосредственно касающиеся обсуждаемых проблем. </w:t>
      </w:r>
    </w:p>
    <w:p w14:paraId="1A124F1B" w14:textId="77777777" w:rsidR="00400688" w:rsidRDefault="00400688" w:rsidP="008E349E">
      <w:pPr>
        <w:pStyle w:val="a4"/>
        <w:spacing w:before="0" w:beforeAutospacing="0" w:after="0" w:afterAutospacing="0"/>
        <w:ind w:left="-709" w:right="-1"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Во второй половине дня 2 ноября, параллельно с заседанием Круглого стола, будут проводиться панельные дискуссии. </w:t>
      </w:r>
    </w:p>
    <w:p w14:paraId="4B7184A4" w14:textId="77777777" w:rsidR="00400688" w:rsidRDefault="00400688" w:rsidP="0063612B">
      <w:pPr>
        <w:pStyle w:val="a4"/>
        <w:spacing w:before="0" w:beforeAutospacing="0" w:after="0" w:afterAutospacing="0"/>
        <w:ind w:left="-709" w:right="-1"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A33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Публикация материалов Круглого стола:</w:t>
      </w:r>
    </w:p>
    <w:p w14:paraId="5CFA6C81" w14:textId="77777777" w:rsidR="00400688" w:rsidRPr="00233782" w:rsidRDefault="00400688" w:rsidP="008E349E">
      <w:pPr>
        <w:pStyle w:val="a4"/>
        <w:spacing w:before="0" w:beforeAutospacing="0" w:after="0" w:afterAutospacing="0"/>
        <w:ind w:left="-709" w:right="-1" w:firstLine="709"/>
        <w:rPr>
          <w:rFonts w:ascii="Times New Roman" w:hAnsi="Times New Roman" w:cs="Times New Roman"/>
          <w:bCs/>
          <w:sz w:val="16"/>
          <w:szCs w:val="16"/>
          <w:lang w:eastAsia="en-US"/>
        </w:rPr>
      </w:pPr>
    </w:p>
    <w:p w14:paraId="0E218468" w14:textId="77777777" w:rsidR="00400688" w:rsidRPr="005B376A" w:rsidRDefault="00400688" w:rsidP="00577A05">
      <w:pPr>
        <w:pStyle w:val="a4"/>
        <w:spacing w:before="0" w:beforeAutospacing="0" w:after="0" w:afterAutospacing="0"/>
        <w:ind w:left="-709" w:right="-1"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Материалы Круглого стола будут опубликованы </w:t>
      </w:r>
      <w:r w:rsidRPr="00CB7EE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 серии «Когнитивные исследования языка», включенной в Перечень ВАК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после обязательного рецензирования редколлегией. </w:t>
      </w:r>
      <w:r w:rsidRPr="00F226B3">
        <w:rPr>
          <w:rFonts w:ascii="Times New Roman" w:hAnsi="Times New Roman" w:cs="Times New Roman"/>
          <w:bCs/>
          <w:sz w:val="24"/>
          <w:szCs w:val="24"/>
          <w:lang w:eastAsia="en-US"/>
        </w:rPr>
        <w:t>Принимаются статьи, не опубликованные ранее (процент оригинальности – не менее 75%).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2874AF">
        <w:rPr>
          <w:rFonts w:ascii="Times New Roman" w:hAnsi="Times New Roman" w:cs="Times New Roman"/>
          <w:bCs/>
          <w:sz w:val="24"/>
          <w:szCs w:val="24"/>
          <w:lang w:eastAsia="en-US"/>
        </w:rPr>
        <w:t>Ответственный редактор выпуска – доктор филологических наук, профессор О.К. Ирисханова.</w:t>
      </w:r>
    </w:p>
    <w:p w14:paraId="36E140B4" w14:textId="77777777" w:rsidR="00400688" w:rsidRDefault="00400688" w:rsidP="008E349E">
      <w:pPr>
        <w:pStyle w:val="a4"/>
        <w:spacing w:before="0" w:beforeAutospacing="0" w:after="0" w:afterAutospacing="0"/>
        <w:ind w:left="-709" w:right="-1"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18B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Рабочие языки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серии – русский, английский</w:t>
      </w:r>
      <w:r w:rsidRPr="00EF18BB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7A7C18B2" w14:textId="77777777" w:rsidR="00400688" w:rsidRDefault="00400688" w:rsidP="008E349E">
      <w:pPr>
        <w:pStyle w:val="a4"/>
        <w:ind w:left="-709" w:right="-1"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874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Публикация бесплатная, но автор оплачивает свой экземпляр сборника</w:t>
      </w:r>
      <w:r w:rsidRPr="002874A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(по желанию – доп. количество экземпляров) </w:t>
      </w:r>
      <w:r w:rsidRPr="00817C5A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после положительного решения редколлегии</w:t>
      </w:r>
      <w:r w:rsidRPr="002874AF">
        <w:rPr>
          <w:rFonts w:ascii="Times New Roman" w:hAnsi="Times New Roman" w:cs="Times New Roman"/>
          <w:bCs/>
          <w:sz w:val="24"/>
          <w:szCs w:val="24"/>
          <w:lang w:eastAsia="en-US"/>
        </w:rPr>
        <w:t>. Материалы, авторы которых не оплатят своевременно стоимость сборника, публиковаться не будут. Ориентировочная стоим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ость обязательного экземпляра 35</w:t>
      </w:r>
      <w:r w:rsidRPr="002874AF">
        <w:rPr>
          <w:rFonts w:ascii="Times New Roman" w:hAnsi="Times New Roman" w:cs="Times New Roman"/>
          <w:bCs/>
          <w:sz w:val="24"/>
          <w:szCs w:val="24"/>
          <w:lang w:eastAsia="en-US"/>
        </w:rPr>
        <w:t>00 руб., дополнительног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 1000 руб. Для членов РАЛК – 30</w:t>
      </w:r>
      <w:r w:rsidRPr="002874AF">
        <w:rPr>
          <w:rFonts w:ascii="Times New Roman" w:hAnsi="Times New Roman" w:cs="Times New Roman"/>
          <w:bCs/>
          <w:sz w:val="24"/>
          <w:szCs w:val="24"/>
          <w:lang w:eastAsia="en-US"/>
        </w:rPr>
        <w:t>00 руб. и 800 руб. соответственно.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Реквизиты для оплаты будут высланы вместе с сообщением о принятии материалов к публикации. Стоимость п</w:t>
      </w:r>
      <w:r w:rsidRPr="002874AF">
        <w:rPr>
          <w:rFonts w:ascii="Times New Roman" w:hAnsi="Times New Roman" w:cs="Times New Roman"/>
          <w:bCs/>
          <w:sz w:val="24"/>
          <w:szCs w:val="24"/>
          <w:lang w:eastAsia="en-US"/>
        </w:rPr>
        <w:t>очтовы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х</w:t>
      </w:r>
      <w:r w:rsidRPr="002874A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расход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ов для пересылки</w:t>
      </w:r>
      <w:r w:rsidRPr="002874A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сборника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случае заочного участия оплачивается дополнительно: 300 руб. – за один экземпляр и 250 руб. за каждый следующий экземпляр. При отсутствии оплаты рассылка не производится. </w:t>
      </w:r>
    </w:p>
    <w:p w14:paraId="05CC66AB" w14:textId="77777777" w:rsidR="00400688" w:rsidRPr="00817C5A" w:rsidRDefault="00400688" w:rsidP="008E349E">
      <w:pPr>
        <w:pStyle w:val="a4"/>
        <w:ind w:left="-709" w:right="-1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Заявки </w:t>
      </w:r>
      <w:r w:rsidRPr="0070635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см. Приложение 1</w:t>
      </w:r>
      <w:r w:rsidRPr="0070635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и материалы для участия в работе Круглого стола принимаются</w:t>
      </w:r>
      <w:r w:rsidRPr="00EF1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58">
        <w:rPr>
          <w:rFonts w:ascii="Times New Roman" w:hAnsi="Times New Roman" w:cs="Times New Roman"/>
          <w:b/>
          <w:sz w:val="24"/>
          <w:szCs w:val="24"/>
          <w:u w:val="single"/>
        </w:rPr>
        <w:t>до 15 мая 2018 г.</w:t>
      </w:r>
      <w:r w:rsidRPr="00EF18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EF18BB"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EF18BB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F18BB">
        <w:rPr>
          <w:rFonts w:ascii="Times New Roman" w:hAnsi="Times New Roman" w:cs="Times New Roman"/>
          <w:b/>
          <w:sz w:val="24"/>
          <w:szCs w:val="24"/>
        </w:rPr>
        <w:t>:</w:t>
      </w:r>
      <w:r w:rsidRPr="001D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EE4">
        <w:rPr>
          <w:rFonts w:ascii="Times New Roman" w:hAnsi="Times New Roman" w:cs="Times New Roman"/>
          <w:b/>
          <w:sz w:val="24"/>
          <w:szCs w:val="24"/>
          <w:lang w:val="en-US"/>
        </w:rPr>
        <w:t>krugstol</w:t>
      </w:r>
      <w:proofErr w:type="spellEnd"/>
      <w:r w:rsidRPr="00CB7EE4">
        <w:rPr>
          <w:rFonts w:ascii="Times New Roman" w:hAnsi="Times New Roman" w:cs="Times New Roman"/>
          <w:b/>
          <w:sz w:val="24"/>
          <w:szCs w:val="24"/>
        </w:rPr>
        <w:t>2018@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D068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D068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652">
        <w:rPr>
          <w:rFonts w:ascii="Times New Roman" w:hAnsi="Times New Roman" w:cs="Times New Roman"/>
          <w:sz w:val="24"/>
          <w:szCs w:val="24"/>
        </w:rPr>
        <w:t xml:space="preserve">Файл с материалами для публикации должен быть озаглавлен по фамилии участника латинскими буквами: </w:t>
      </w:r>
      <w:proofErr w:type="spellStart"/>
      <w:r w:rsidRPr="00E43652">
        <w:rPr>
          <w:rFonts w:ascii="Times New Roman" w:hAnsi="Times New Roman" w:cs="Times New Roman"/>
          <w:b/>
          <w:sz w:val="24"/>
          <w:szCs w:val="24"/>
          <w:lang w:val="en-US"/>
        </w:rPr>
        <w:t>ivanov</w:t>
      </w:r>
      <w:proofErr w:type="spellEnd"/>
      <w:r w:rsidRPr="00E43652">
        <w:rPr>
          <w:rFonts w:ascii="Times New Roman" w:hAnsi="Times New Roman" w:cs="Times New Roman"/>
          <w:b/>
          <w:sz w:val="24"/>
          <w:szCs w:val="24"/>
        </w:rPr>
        <w:t>_</w:t>
      </w:r>
      <w:r w:rsidRPr="00E43652">
        <w:rPr>
          <w:rFonts w:ascii="Times New Roman" w:hAnsi="Times New Roman" w:cs="Times New Roman"/>
          <w:b/>
          <w:sz w:val="24"/>
          <w:szCs w:val="24"/>
          <w:lang w:val="en-US"/>
        </w:rPr>
        <w:t>article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652">
        <w:rPr>
          <w:rFonts w:ascii="Times New Roman" w:hAnsi="Times New Roman" w:cs="Times New Roman"/>
          <w:sz w:val="24"/>
          <w:szCs w:val="24"/>
        </w:rPr>
        <w:t>Файл с з</w:t>
      </w:r>
      <w:r>
        <w:rPr>
          <w:rFonts w:ascii="Times New Roman" w:hAnsi="Times New Roman" w:cs="Times New Roman"/>
          <w:sz w:val="24"/>
          <w:szCs w:val="24"/>
        </w:rPr>
        <w:t>аявкой на участие</w:t>
      </w:r>
      <w:r w:rsidRPr="00E43652">
        <w:rPr>
          <w:rFonts w:ascii="Times New Roman" w:hAnsi="Times New Roman" w:cs="Times New Roman"/>
          <w:sz w:val="24"/>
          <w:szCs w:val="24"/>
        </w:rPr>
        <w:t xml:space="preserve"> в сборнике</w:t>
      </w:r>
      <w:r>
        <w:rPr>
          <w:rFonts w:ascii="Times New Roman" w:hAnsi="Times New Roman" w:cs="Times New Roman"/>
          <w:sz w:val="24"/>
          <w:szCs w:val="24"/>
        </w:rPr>
        <w:t xml:space="preserve"> и в Круглом столе</w:t>
      </w:r>
      <w:r w:rsidRPr="00E43652">
        <w:rPr>
          <w:rFonts w:ascii="Times New Roman" w:hAnsi="Times New Roman" w:cs="Times New Roman"/>
          <w:sz w:val="24"/>
          <w:szCs w:val="24"/>
        </w:rPr>
        <w:t xml:space="preserve"> должен быть озаглавлен по фамилии участника латинскими буквами: </w:t>
      </w:r>
      <w:proofErr w:type="spellStart"/>
      <w:r w:rsidRPr="00E43652">
        <w:rPr>
          <w:rFonts w:ascii="Times New Roman" w:hAnsi="Times New Roman" w:cs="Times New Roman"/>
          <w:b/>
          <w:sz w:val="24"/>
          <w:szCs w:val="24"/>
          <w:lang w:val="en-US"/>
        </w:rPr>
        <w:t>ivanov</w:t>
      </w:r>
      <w:proofErr w:type="spellEnd"/>
      <w:r w:rsidRPr="00E43652">
        <w:rPr>
          <w:rFonts w:ascii="Times New Roman" w:hAnsi="Times New Roman" w:cs="Times New Roman"/>
          <w:b/>
          <w:sz w:val="24"/>
          <w:szCs w:val="24"/>
        </w:rPr>
        <w:t>_</w:t>
      </w:r>
      <w:r w:rsidRPr="00E43652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D8B674B" w14:textId="77777777" w:rsidR="00400688" w:rsidRPr="006B72BF" w:rsidRDefault="00400688" w:rsidP="008E349E">
      <w:pPr>
        <w:ind w:left="-709" w:right="-1" w:firstLine="709"/>
        <w:jc w:val="both"/>
      </w:pPr>
      <w:r w:rsidRPr="006B72BF">
        <w:t xml:space="preserve">Материалы должны быть общим объемом </w:t>
      </w:r>
      <w:r w:rsidRPr="00706358">
        <w:rPr>
          <w:b/>
        </w:rPr>
        <w:t>до 6 страниц</w:t>
      </w:r>
      <w:r w:rsidRPr="006B72BF">
        <w:t xml:space="preserve"> (включая список литературы, аннотации и ключевые слова на русском и английском языках) в текстовом </w:t>
      </w:r>
      <w:r>
        <w:t xml:space="preserve">редакторе </w:t>
      </w:r>
      <w:r w:rsidRPr="006B72BF">
        <w:rPr>
          <w:lang w:val="en-US"/>
        </w:rPr>
        <w:t>Microsoft</w:t>
      </w:r>
      <w:r w:rsidRPr="006B72BF">
        <w:t xml:space="preserve"> </w:t>
      </w:r>
      <w:r w:rsidRPr="006B72BF">
        <w:rPr>
          <w:lang w:val="en-US"/>
        </w:rPr>
        <w:t>Word</w:t>
      </w:r>
      <w:r w:rsidRPr="006B72BF">
        <w:t xml:space="preserve">, версия 6.0 и выше, шрифт </w:t>
      </w:r>
      <w:r w:rsidRPr="006B72BF">
        <w:rPr>
          <w:lang w:val="en-US"/>
        </w:rPr>
        <w:t>Times</w:t>
      </w:r>
      <w:r w:rsidRPr="006B72BF">
        <w:t xml:space="preserve"> </w:t>
      </w:r>
      <w:r w:rsidRPr="006B72BF">
        <w:rPr>
          <w:lang w:val="en-US"/>
        </w:rPr>
        <w:t>New</w:t>
      </w:r>
      <w:r w:rsidRPr="006B72BF">
        <w:t xml:space="preserve"> </w:t>
      </w:r>
      <w:r w:rsidRPr="006B72BF">
        <w:rPr>
          <w:lang w:val="en-US"/>
        </w:rPr>
        <w:t>Roman</w:t>
      </w:r>
      <w:r w:rsidRPr="006B72BF">
        <w:t xml:space="preserve"> </w:t>
      </w:r>
      <w:r w:rsidRPr="006B72BF">
        <w:rPr>
          <w:lang w:val="en-US"/>
        </w:rPr>
        <w:t>Cyr</w:t>
      </w:r>
      <w:r w:rsidRPr="006B72BF">
        <w:t xml:space="preserve">, размер шрифта 14, интервал 1. Текст форматируется по ширине. Отступ для абзаца 1 см, все поля 2 см. </w:t>
      </w:r>
      <w:proofErr w:type="spellStart"/>
      <w:r w:rsidRPr="006B72BF">
        <w:t>Межабзацные</w:t>
      </w:r>
      <w:proofErr w:type="spellEnd"/>
      <w:r w:rsidRPr="006B72BF">
        <w:t xml:space="preserve"> и двойные пробелы в тексте не допускаются. В правом углу </w:t>
      </w:r>
      <w:r w:rsidRPr="006B72BF">
        <w:rPr>
          <w:b/>
          <w:i/>
        </w:rPr>
        <w:t>жирным курсивом</w:t>
      </w:r>
      <w:r w:rsidRPr="006B72BF">
        <w:t xml:space="preserve"> указываются </w:t>
      </w:r>
      <w:r w:rsidRPr="0063612B">
        <w:rPr>
          <w:b/>
          <w:i/>
        </w:rPr>
        <w:t xml:space="preserve">инициалы и фамилия </w:t>
      </w:r>
      <w:proofErr w:type="gramStart"/>
      <w:r w:rsidRPr="0063612B">
        <w:rPr>
          <w:b/>
          <w:i/>
        </w:rPr>
        <w:t xml:space="preserve">автора,  </w:t>
      </w:r>
      <w:r w:rsidRPr="00233782">
        <w:rPr>
          <w:i/>
        </w:rPr>
        <w:t>полное</w:t>
      </w:r>
      <w:proofErr w:type="gramEnd"/>
      <w:r w:rsidRPr="00233782">
        <w:rPr>
          <w:i/>
        </w:rPr>
        <w:t xml:space="preserve"> наименование организации</w:t>
      </w:r>
      <w:r>
        <w:rPr>
          <w:i/>
        </w:rPr>
        <w:t xml:space="preserve">, город. </w:t>
      </w:r>
      <w:r w:rsidRPr="002E37DC">
        <w:t>На следующей строке указывается</w:t>
      </w:r>
      <w:r>
        <w:rPr>
          <w:i/>
        </w:rPr>
        <w:t xml:space="preserve"> </w:t>
      </w:r>
      <w:r w:rsidRPr="00233782">
        <w:rPr>
          <w:i/>
        </w:rPr>
        <w:t xml:space="preserve">электронный адрес </w:t>
      </w:r>
      <w:r w:rsidRPr="002E37DC">
        <w:t>автора. Через строку</w:t>
      </w:r>
      <w:r w:rsidRPr="006B72BF">
        <w:t xml:space="preserve"> по центру </w:t>
      </w:r>
      <w:r w:rsidRPr="006B72BF">
        <w:rPr>
          <w:b/>
        </w:rPr>
        <w:t>ЗАГЛАВНЫМИ</w:t>
      </w:r>
      <w:r w:rsidRPr="006B72BF">
        <w:t xml:space="preserve"> буквами </w:t>
      </w:r>
      <w:r w:rsidRPr="006B72BF">
        <w:rPr>
          <w:b/>
        </w:rPr>
        <w:t>жирным шрифтом</w:t>
      </w:r>
      <w:r w:rsidRPr="006B72BF">
        <w:t xml:space="preserve"> – </w:t>
      </w:r>
      <w:r w:rsidRPr="006B72BF">
        <w:rPr>
          <w:b/>
        </w:rPr>
        <w:t>НАЗВАНИЕ СТАТЬИ</w:t>
      </w:r>
      <w:r w:rsidRPr="006B72BF">
        <w:t>. Постраничные и концевые сноски не допускаются. Ссылки на литературу оформляю</w:t>
      </w:r>
      <w:r>
        <w:t>тся в квадратных скобках [</w:t>
      </w:r>
      <w:proofErr w:type="spellStart"/>
      <w:r>
        <w:t>Кубрякова</w:t>
      </w:r>
      <w:proofErr w:type="spellEnd"/>
      <w:r>
        <w:t xml:space="preserve"> 2004</w:t>
      </w:r>
      <w:r w:rsidRPr="006B72BF">
        <w:t xml:space="preserve">: 15]. </w:t>
      </w:r>
    </w:p>
    <w:p w14:paraId="3806726D" w14:textId="77777777" w:rsidR="00400688" w:rsidRPr="00706358" w:rsidRDefault="00400688" w:rsidP="008E349E">
      <w:pPr>
        <w:pStyle w:val="a4"/>
        <w:ind w:left="-709"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0635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Материалы, не отвечающие данным требованиям, рассматриваться не будут!</w:t>
      </w:r>
    </w:p>
    <w:p w14:paraId="6A6092B1" w14:textId="77777777" w:rsidR="00400688" w:rsidRPr="00706358" w:rsidRDefault="00400688" w:rsidP="008E349E">
      <w:pPr>
        <w:ind w:left="-709" w:right="-1" w:firstLine="709"/>
        <w:rPr>
          <w:b/>
        </w:rPr>
      </w:pPr>
      <w:r w:rsidRPr="00706358">
        <w:rPr>
          <w:b/>
        </w:rPr>
        <w:t>Пример оформления статьи:</w:t>
      </w:r>
    </w:p>
    <w:p w14:paraId="15E87B00" w14:textId="77777777" w:rsidR="00400688" w:rsidRPr="00706358" w:rsidRDefault="00400688" w:rsidP="008E349E">
      <w:pPr>
        <w:ind w:left="-709" w:right="-1" w:firstLine="709"/>
        <w:jc w:val="right"/>
        <w:rPr>
          <w:b/>
          <w:i/>
        </w:rPr>
      </w:pPr>
      <w:r w:rsidRPr="00706358">
        <w:rPr>
          <w:b/>
          <w:i/>
        </w:rPr>
        <w:t xml:space="preserve">Н.И. Шевченко </w:t>
      </w:r>
    </w:p>
    <w:p w14:paraId="12C37BA8" w14:textId="77777777" w:rsidR="00400688" w:rsidRPr="00706358" w:rsidRDefault="00400688" w:rsidP="008E349E">
      <w:pPr>
        <w:ind w:left="-709" w:right="-1" w:firstLine="709"/>
        <w:jc w:val="right"/>
        <w:rPr>
          <w:i/>
        </w:rPr>
      </w:pPr>
      <w:r w:rsidRPr="00706358">
        <w:rPr>
          <w:i/>
        </w:rPr>
        <w:t>Тамбовский государственный университет имени Г.Р. Державина, Тамбов</w:t>
      </w:r>
    </w:p>
    <w:p w14:paraId="706B8889" w14:textId="77777777" w:rsidR="00400688" w:rsidRPr="001B598B" w:rsidRDefault="00400688" w:rsidP="00FE2252">
      <w:pPr>
        <w:ind w:left="-709" w:right="-1" w:firstLine="709"/>
        <w:jc w:val="right"/>
        <w:rPr>
          <w:i/>
        </w:rPr>
      </w:pPr>
      <w:r w:rsidRPr="0063612B">
        <w:rPr>
          <w:i/>
          <w:lang w:val="en-US"/>
        </w:rPr>
        <w:t>E</w:t>
      </w:r>
      <w:r w:rsidRPr="001B598B">
        <w:rPr>
          <w:i/>
        </w:rPr>
        <w:t>-</w:t>
      </w:r>
      <w:r w:rsidRPr="0063612B">
        <w:rPr>
          <w:i/>
          <w:lang w:val="en-US"/>
        </w:rPr>
        <w:t>mail</w:t>
      </w:r>
    </w:p>
    <w:p w14:paraId="6861EBEC" w14:textId="77777777" w:rsidR="00400688" w:rsidRPr="001B598B" w:rsidRDefault="00400688" w:rsidP="00FE2252">
      <w:pPr>
        <w:ind w:left="-709" w:right="-1" w:firstLine="709"/>
        <w:jc w:val="right"/>
        <w:rPr>
          <w:b/>
          <w:color w:val="FF0000"/>
          <w:sz w:val="16"/>
          <w:szCs w:val="16"/>
        </w:rPr>
      </w:pPr>
    </w:p>
    <w:p w14:paraId="0FA4BC31" w14:textId="77777777" w:rsidR="00400688" w:rsidRPr="00706358" w:rsidRDefault="00400688" w:rsidP="008E349E">
      <w:pPr>
        <w:ind w:left="-709" w:right="-1" w:firstLine="709"/>
        <w:jc w:val="center"/>
        <w:rPr>
          <w:b/>
        </w:rPr>
      </w:pPr>
      <w:r w:rsidRPr="00706358">
        <w:rPr>
          <w:b/>
        </w:rPr>
        <w:t>ИНТЕГРАЦИЯ МЕНТАЛЬНЫХ ПРОСТРАНСТВ</w:t>
      </w:r>
    </w:p>
    <w:p w14:paraId="3DD45627" w14:textId="77777777" w:rsidR="00400688" w:rsidRPr="00706358" w:rsidRDefault="00400688" w:rsidP="008E349E">
      <w:pPr>
        <w:ind w:left="-709" w:right="-1" w:firstLine="709"/>
        <w:jc w:val="center"/>
        <w:rPr>
          <w:b/>
        </w:rPr>
      </w:pPr>
    </w:p>
    <w:p w14:paraId="15F9F268" w14:textId="77777777" w:rsidR="00400688" w:rsidRPr="00706358" w:rsidRDefault="00400688" w:rsidP="008E349E">
      <w:pPr>
        <w:ind w:left="-709" w:right="-1" w:firstLine="709"/>
        <w:jc w:val="both"/>
        <w:rPr>
          <w:i/>
        </w:rPr>
      </w:pPr>
      <w:r w:rsidRPr="00706358">
        <w:rPr>
          <w:i/>
        </w:rPr>
        <w:t>[Текст аннотации]:</w:t>
      </w:r>
      <w:r w:rsidRPr="001B598B">
        <w:rPr>
          <w:i/>
        </w:rPr>
        <w:t xml:space="preserve"> </w:t>
      </w:r>
      <w:r w:rsidRPr="00706358">
        <w:rPr>
          <w:i/>
        </w:rPr>
        <w:t>4-5 строк</w:t>
      </w:r>
    </w:p>
    <w:p w14:paraId="30D54A43" w14:textId="77777777" w:rsidR="00400688" w:rsidRPr="00706358" w:rsidRDefault="00400688" w:rsidP="008E349E">
      <w:pPr>
        <w:ind w:left="-709" w:right="-1" w:firstLine="709"/>
        <w:jc w:val="both"/>
        <w:rPr>
          <w:i/>
        </w:rPr>
      </w:pPr>
      <w:r w:rsidRPr="00706358">
        <w:rPr>
          <w:i/>
        </w:rPr>
        <w:t>Ключевые слова</w:t>
      </w:r>
      <w:r w:rsidRPr="00706358">
        <w:t xml:space="preserve">: </w:t>
      </w:r>
      <w:r w:rsidRPr="00706358">
        <w:rPr>
          <w:i/>
        </w:rPr>
        <w:t>5-7 слов</w:t>
      </w:r>
    </w:p>
    <w:p w14:paraId="018EB4F3" w14:textId="77777777" w:rsidR="00400688" w:rsidRPr="00706358" w:rsidRDefault="00400688" w:rsidP="008E349E">
      <w:pPr>
        <w:ind w:left="-709" w:right="-1" w:firstLine="709"/>
        <w:jc w:val="both"/>
      </w:pPr>
    </w:p>
    <w:p w14:paraId="5AC08220" w14:textId="77777777" w:rsidR="00400688" w:rsidRPr="00706358" w:rsidRDefault="00400688" w:rsidP="008E349E">
      <w:pPr>
        <w:ind w:left="-709" w:right="-1" w:firstLine="709"/>
        <w:jc w:val="both"/>
      </w:pPr>
      <w:r w:rsidRPr="00706358">
        <w:t>Текст материалов доклада. Текст материалов доклада. Текст материалов доклада.</w:t>
      </w:r>
    </w:p>
    <w:p w14:paraId="264CFA24" w14:textId="77777777" w:rsidR="00400688" w:rsidRPr="00706358" w:rsidRDefault="00400688" w:rsidP="008E349E">
      <w:pPr>
        <w:ind w:left="-709" w:right="-1" w:firstLine="709"/>
        <w:jc w:val="both"/>
      </w:pPr>
      <w:r w:rsidRPr="00706358">
        <w:t xml:space="preserve"> </w:t>
      </w:r>
    </w:p>
    <w:p w14:paraId="72250753" w14:textId="77777777" w:rsidR="00400688" w:rsidRPr="00706358" w:rsidRDefault="00400688" w:rsidP="008E349E">
      <w:pPr>
        <w:ind w:left="-709" w:right="-1" w:firstLine="709"/>
        <w:jc w:val="both"/>
      </w:pPr>
      <w:r w:rsidRPr="00706358">
        <w:t xml:space="preserve">Библиографические описания источников приводятся после текста статьи, под словом </w:t>
      </w:r>
      <w:r w:rsidRPr="00706358">
        <w:rPr>
          <w:b/>
        </w:rPr>
        <w:t>Литература</w:t>
      </w:r>
      <w:r w:rsidRPr="00706358">
        <w:t xml:space="preserve"> (жирный шрифт по центру), в соответствии с образцами:</w:t>
      </w:r>
    </w:p>
    <w:p w14:paraId="1196E99A" w14:textId="77777777" w:rsidR="00400688" w:rsidRPr="00706358" w:rsidRDefault="00400688" w:rsidP="008E349E">
      <w:pPr>
        <w:ind w:left="-709" w:right="-1" w:firstLine="709"/>
        <w:jc w:val="center"/>
      </w:pPr>
      <w:r w:rsidRPr="00706358">
        <w:rPr>
          <w:b/>
        </w:rPr>
        <w:t>Литература</w:t>
      </w:r>
    </w:p>
    <w:p w14:paraId="658C6287" w14:textId="77777777" w:rsidR="00400688" w:rsidRPr="00706358" w:rsidRDefault="00400688" w:rsidP="008E349E">
      <w:pPr>
        <w:tabs>
          <w:tab w:val="left" w:pos="567"/>
        </w:tabs>
        <w:ind w:left="-709" w:right="-1" w:firstLine="709"/>
        <w:jc w:val="both"/>
        <w:rPr>
          <w:lang w:val="en-US"/>
        </w:rPr>
      </w:pPr>
      <w:r w:rsidRPr="00706358">
        <w:rPr>
          <w:i/>
        </w:rPr>
        <w:t xml:space="preserve">Болдырев Н.Н. </w:t>
      </w:r>
      <w:r w:rsidRPr="00706358">
        <w:t xml:space="preserve">Концептуальная основа языка // Когнитивные исследования языка. </w:t>
      </w:r>
      <w:r w:rsidRPr="00706358">
        <w:rPr>
          <w:lang w:val="en-GB"/>
        </w:rPr>
        <w:t xml:space="preserve">2009. </w:t>
      </w:r>
      <w:proofErr w:type="spellStart"/>
      <w:r w:rsidRPr="00706358">
        <w:t>Вып</w:t>
      </w:r>
      <w:proofErr w:type="spellEnd"/>
      <w:r w:rsidRPr="00706358">
        <w:rPr>
          <w:lang w:val="en-GB"/>
        </w:rPr>
        <w:t xml:space="preserve">. IV. </w:t>
      </w:r>
      <w:r w:rsidRPr="00706358">
        <w:t>С</w:t>
      </w:r>
      <w:r w:rsidRPr="00706358">
        <w:rPr>
          <w:lang w:val="en-US"/>
        </w:rPr>
        <w:t>. 25-77.</w:t>
      </w:r>
    </w:p>
    <w:p w14:paraId="55ACCDFA" w14:textId="77777777" w:rsidR="00400688" w:rsidRPr="00706358" w:rsidRDefault="00400688" w:rsidP="008E349E">
      <w:pPr>
        <w:tabs>
          <w:tab w:val="left" w:pos="567"/>
        </w:tabs>
        <w:ind w:left="-709" w:right="-1" w:firstLine="709"/>
        <w:jc w:val="both"/>
      </w:pPr>
      <w:r w:rsidRPr="00706358">
        <w:rPr>
          <w:i/>
          <w:lang w:val="en-US"/>
        </w:rPr>
        <w:lastRenderedPageBreak/>
        <w:t xml:space="preserve">Handbook of Categorization in Cognitive Science </w:t>
      </w:r>
      <w:r w:rsidRPr="00706358">
        <w:rPr>
          <w:lang w:val="en-US"/>
        </w:rPr>
        <w:t>/ Ed. by H. Cohen, C. </w:t>
      </w:r>
      <w:proofErr w:type="spellStart"/>
      <w:r w:rsidRPr="00706358">
        <w:rPr>
          <w:lang w:val="en-US"/>
        </w:rPr>
        <w:t>Lefevre</w:t>
      </w:r>
      <w:proofErr w:type="spellEnd"/>
      <w:r w:rsidRPr="00706358">
        <w:rPr>
          <w:lang w:val="en-US"/>
        </w:rPr>
        <w:t>. Amsterdam</w:t>
      </w:r>
      <w:r w:rsidRPr="00706358">
        <w:t xml:space="preserve"> </w:t>
      </w:r>
      <w:r w:rsidRPr="00706358">
        <w:rPr>
          <w:lang w:val="en-US"/>
        </w:rPr>
        <w:t>et</w:t>
      </w:r>
      <w:r w:rsidRPr="00706358">
        <w:t xml:space="preserve"> </w:t>
      </w:r>
      <w:r w:rsidRPr="00706358">
        <w:rPr>
          <w:lang w:val="en-US"/>
        </w:rPr>
        <w:t>al</w:t>
      </w:r>
      <w:r w:rsidRPr="00706358">
        <w:t xml:space="preserve">: </w:t>
      </w:r>
      <w:r w:rsidRPr="00706358">
        <w:rPr>
          <w:lang w:val="en-US"/>
        </w:rPr>
        <w:t>Elsevier</w:t>
      </w:r>
      <w:r w:rsidRPr="00706358">
        <w:t xml:space="preserve">, 2005. </w:t>
      </w:r>
    </w:p>
    <w:p w14:paraId="6166D01A" w14:textId="77777777" w:rsidR="00400688" w:rsidRPr="002E37DC" w:rsidRDefault="00400688" w:rsidP="008E349E">
      <w:pPr>
        <w:tabs>
          <w:tab w:val="left" w:pos="567"/>
        </w:tabs>
        <w:ind w:left="-709" w:right="-1" w:firstLine="709"/>
        <w:jc w:val="both"/>
        <w:rPr>
          <w:sz w:val="16"/>
          <w:szCs w:val="16"/>
        </w:rPr>
      </w:pPr>
    </w:p>
    <w:p w14:paraId="404A5EF2" w14:textId="77777777" w:rsidR="00400688" w:rsidRPr="00706358" w:rsidRDefault="00400688" w:rsidP="008E349E">
      <w:pPr>
        <w:ind w:left="-709" w:right="-1" w:firstLine="709"/>
        <w:jc w:val="both"/>
        <w:rPr>
          <w:b/>
        </w:rPr>
      </w:pPr>
      <w:r w:rsidRPr="00706358">
        <w:rPr>
          <w:b/>
        </w:rPr>
        <w:t xml:space="preserve">В конце приводятся ФИО, название статьи, аннотация и ключевые слова на английском языке (публикуются и входят в объем статьи). </w:t>
      </w:r>
    </w:p>
    <w:p w14:paraId="00293A2B" w14:textId="77777777" w:rsidR="00400688" w:rsidRPr="00536B8C" w:rsidRDefault="00400688" w:rsidP="008E349E">
      <w:pPr>
        <w:ind w:left="-709" w:right="-1" w:firstLine="709"/>
        <w:jc w:val="right"/>
        <w:rPr>
          <w:i/>
        </w:rPr>
      </w:pPr>
    </w:p>
    <w:p w14:paraId="48A92557" w14:textId="77777777" w:rsidR="00400688" w:rsidRPr="00706358" w:rsidRDefault="00400688" w:rsidP="008E349E">
      <w:pPr>
        <w:ind w:left="-709" w:right="-1" w:firstLine="709"/>
        <w:jc w:val="right"/>
        <w:rPr>
          <w:i/>
          <w:lang w:val="en-US"/>
        </w:rPr>
      </w:pPr>
      <w:r w:rsidRPr="00706358">
        <w:rPr>
          <w:i/>
          <w:lang w:val="en-US"/>
        </w:rPr>
        <w:t xml:space="preserve">N.I. Shevchenko </w:t>
      </w:r>
    </w:p>
    <w:p w14:paraId="1C0A4A68" w14:textId="77777777" w:rsidR="00400688" w:rsidRPr="00706358" w:rsidRDefault="00400688" w:rsidP="008E349E">
      <w:pPr>
        <w:ind w:left="-709" w:right="-1" w:firstLine="709"/>
        <w:jc w:val="right"/>
        <w:rPr>
          <w:i/>
          <w:lang w:val="en-US"/>
        </w:rPr>
      </w:pPr>
      <w:r w:rsidRPr="00706358">
        <w:rPr>
          <w:i/>
          <w:lang w:val="en-US"/>
        </w:rPr>
        <w:t>Derzhavin Tambov State University, Tambov</w:t>
      </w:r>
    </w:p>
    <w:p w14:paraId="51D54ACD" w14:textId="77777777" w:rsidR="00400688" w:rsidRDefault="00400688" w:rsidP="008E349E">
      <w:pPr>
        <w:ind w:left="-709" w:right="-1" w:firstLine="709"/>
        <w:jc w:val="right"/>
        <w:rPr>
          <w:i/>
          <w:lang w:val="en-US"/>
        </w:rPr>
      </w:pPr>
      <w:r>
        <w:rPr>
          <w:i/>
          <w:lang w:val="en-US"/>
        </w:rPr>
        <w:t>E-mail</w:t>
      </w:r>
    </w:p>
    <w:p w14:paraId="7EA37E33" w14:textId="77777777" w:rsidR="00400688" w:rsidRPr="00706358" w:rsidRDefault="00400688" w:rsidP="008E349E">
      <w:pPr>
        <w:ind w:left="-709" w:right="-1" w:firstLine="709"/>
        <w:jc w:val="right"/>
        <w:rPr>
          <w:i/>
          <w:lang w:val="en-US"/>
        </w:rPr>
      </w:pPr>
    </w:p>
    <w:p w14:paraId="612D61A9" w14:textId="77777777" w:rsidR="00400688" w:rsidRPr="00706358" w:rsidRDefault="00400688" w:rsidP="008E349E">
      <w:pPr>
        <w:ind w:left="-709" w:right="-1" w:firstLine="709"/>
        <w:jc w:val="center"/>
        <w:rPr>
          <w:b/>
          <w:lang w:val="en-US"/>
        </w:rPr>
      </w:pPr>
      <w:r w:rsidRPr="00706358">
        <w:rPr>
          <w:b/>
          <w:lang w:val="en-US"/>
        </w:rPr>
        <w:t>MENTAL SPACE INTEGRATION</w:t>
      </w:r>
    </w:p>
    <w:p w14:paraId="25088968" w14:textId="77777777" w:rsidR="00400688" w:rsidRPr="00706358" w:rsidRDefault="00400688" w:rsidP="008E349E">
      <w:pPr>
        <w:ind w:left="-709" w:right="-1" w:firstLine="709"/>
        <w:rPr>
          <w:i/>
          <w:lang w:val="en-US"/>
        </w:rPr>
      </w:pPr>
      <w:r w:rsidRPr="00706358">
        <w:rPr>
          <w:i/>
          <w:lang w:val="en-US"/>
        </w:rPr>
        <w:t>[Abstract]</w:t>
      </w:r>
    </w:p>
    <w:p w14:paraId="538C1BAB" w14:textId="77777777" w:rsidR="00400688" w:rsidRPr="001B598B" w:rsidRDefault="00400688" w:rsidP="008E349E">
      <w:pPr>
        <w:ind w:left="-709" w:right="-1" w:firstLine="709"/>
        <w:rPr>
          <w:i/>
        </w:rPr>
      </w:pPr>
      <w:r w:rsidRPr="00706358">
        <w:rPr>
          <w:i/>
          <w:lang w:val="en-US"/>
        </w:rPr>
        <w:t>Key</w:t>
      </w:r>
      <w:r w:rsidRPr="001B598B">
        <w:rPr>
          <w:i/>
        </w:rPr>
        <w:t xml:space="preserve"> </w:t>
      </w:r>
      <w:r w:rsidRPr="00706358">
        <w:rPr>
          <w:i/>
          <w:lang w:val="en-US"/>
        </w:rPr>
        <w:t>words</w:t>
      </w:r>
      <w:r w:rsidRPr="001B598B">
        <w:rPr>
          <w:i/>
        </w:rPr>
        <w:t>:</w:t>
      </w:r>
    </w:p>
    <w:p w14:paraId="410E5480" w14:textId="77777777" w:rsidR="00400688" w:rsidRPr="00706358" w:rsidRDefault="00400688" w:rsidP="008E349E">
      <w:pPr>
        <w:pStyle w:val="a4"/>
        <w:spacing w:before="0" w:beforeAutospacing="0" w:after="0" w:afterAutospacing="0"/>
        <w:ind w:left="-709"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706358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b/>
          <w:sz w:val="24"/>
          <w:szCs w:val="24"/>
        </w:rPr>
        <w:t>К тексту материалов н</w:t>
      </w:r>
      <w:r w:rsidRPr="00706358">
        <w:rPr>
          <w:rFonts w:ascii="Times New Roman" w:hAnsi="Times New Roman" w:cs="Times New Roman"/>
          <w:b/>
          <w:sz w:val="24"/>
          <w:szCs w:val="24"/>
        </w:rPr>
        <w:t xml:space="preserve">еобходимо также приложить транслитерированную версию русскоязычных источников литературы. </w:t>
      </w:r>
      <w:r w:rsidRPr="00706358">
        <w:rPr>
          <w:rFonts w:ascii="Times New Roman" w:hAnsi="Times New Roman" w:cs="Times New Roman"/>
          <w:sz w:val="24"/>
          <w:szCs w:val="24"/>
        </w:rPr>
        <w:t xml:space="preserve">Для автоматической транслитерации используйте программу на </w:t>
      </w:r>
      <w:r w:rsidRPr="0070635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706358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Pr="007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0635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706358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70635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70635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0635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translit</w:t>
        </w:r>
        <w:proofErr w:type="spellEnd"/>
        <w:r w:rsidRPr="0070635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0635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06358">
        <w:rPr>
          <w:rFonts w:ascii="Times New Roman" w:hAnsi="Times New Roman" w:cs="Times New Roman"/>
          <w:sz w:val="24"/>
          <w:szCs w:val="24"/>
        </w:rPr>
        <w:t>.</w:t>
      </w:r>
      <w:r w:rsidRPr="00706358">
        <w:rPr>
          <w:rFonts w:ascii="Times New Roman" w:hAnsi="Times New Roman" w:cs="Times New Roman"/>
          <w:b/>
          <w:sz w:val="24"/>
          <w:szCs w:val="24"/>
        </w:rPr>
        <w:t xml:space="preserve">  вариант </w:t>
      </w:r>
      <w:r w:rsidRPr="00706358">
        <w:rPr>
          <w:rFonts w:ascii="Times New Roman" w:hAnsi="Times New Roman" w:cs="Times New Roman"/>
          <w:b/>
          <w:sz w:val="24"/>
          <w:szCs w:val="24"/>
          <w:lang w:val="en-US"/>
        </w:rPr>
        <w:t>BGN</w:t>
      </w:r>
      <w:r w:rsidRPr="0070635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06358">
        <w:rPr>
          <w:rFonts w:ascii="Times New Roman" w:hAnsi="Times New Roman" w:cs="Times New Roman"/>
          <w:b/>
          <w:sz w:val="24"/>
          <w:szCs w:val="24"/>
          <w:lang w:val="en-US"/>
        </w:rPr>
        <w:t>Board</w:t>
      </w:r>
      <w:r w:rsidRPr="00706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5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706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58">
        <w:rPr>
          <w:rFonts w:ascii="Times New Roman" w:hAnsi="Times New Roman" w:cs="Times New Roman"/>
          <w:b/>
          <w:sz w:val="24"/>
          <w:szCs w:val="24"/>
          <w:lang w:val="en-US"/>
        </w:rPr>
        <w:t>Geographic</w:t>
      </w:r>
      <w:r w:rsidRPr="00706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358">
        <w:rPr>
          <w:rFonts w:ascii="Times New Roman" w:hAnsi="Times New Roman" w:cs="Times New Roman"/>
          <w:b/>
          <w:sz w:val="24"/>
          <w:szCs w:val="24"/>
          <w:lang w:val="en-US"/>
        </w:rPr>
        <w:t>Names</w:t>
      </w:r>
      <w:r w:rsidRPr="00706358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14:paraId="5DCC831F" w14:textId="77777777" w:rsidR="00400688" w:rsidRDefault="00400688" w:rsidP="008E349E">
      <w:pPr>
        <w:pStyle w:val="a4"/>
        <w:ind w:left="-709"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0635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Подробная информация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 требованиях к публикации </w:t>
      </w:r>
      <w:r w:rsidRPr="0070635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 сайте: </w:t>
      </w:r>
      <w:hyperlink r:id="rId13" w:history="1">
        <w:r w:rsidRPr="00233782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en-US" w:eastAsia="en-US"/>
          </w:rPr>
          <w:t>www</w:t>
        </w:r>
        <w:r w:rsidRPr="00233782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eastAsia="en-US"/>
          </w:rPr>
          <w:t>.</w:t>
        </w:r>
        <w:proofErr w:type="spellStart"/>
        <w:r w:rsidRPr="00233782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en-US" w:eastAsia="en-US"/>
          </w:rPr>
          <w:t>ralk</w:t>
        </w:r>
        <w:proofErr w:type="spellEnd"/>
        <w:r w:rsidRPr="00233782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eastAsia="en-US"/>
          </w:rPr>
          <w:t>.</w:t>
        </w:r>
        <w:r w:rsidRPr="00233782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en-US" w:eastAsia="en-US"/>
          </w:rPr>
          <w:t>info</w:t>
        </w:r>
      </w:hyperlink>
    </w:p>
    <w:p w14:paraId="09CF2730" w14:textId="77777777" w:rsidR="00400688" w:rsidRPr="00233782" w:rsidRDefault="00400688" w:rsidP="00AE7715">
      <w:pPr>
        <w:pStyle w:val="a4"/>
        <w:ind w:left="-709" w:right="-1" w:firstLine="709"/>
        <w:jc w:val="center"/>
        <w:rPr>
          <w:rFonts w:ascii="Times New Roman" w:hAnsi="Times New Roman" w:cs="Times New Roman"/>
          <w:bCs/>
          <w:sz w:val="16"/>
          <w:szCs w:val="16"/>
          <w:lang w:eastAsia="en-US"/>
        </w:rPr>
      </w:pPr>
    </w:p>
    <w:p w14:paraId="6B1F17A1" w14:textId="77777777" w:rsidR="00400688" w:rsidRPr="00AE7715" w:rsidRDefault="00400688" w:rsidP="00AE7715">
      <w:pPr>
        <w:pStyle w:val="a4"/>
        <w:ind w:left="-709" w:right="-1" w:firstLine="709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****************************</w:t>
      </w:r>
    </w:p>
    <w:p w14:paraId="22DA685C" w14:textId="77777777" w:rsidR="00400688" w:rsidRPr="00AE7715" w:rsidRDefault="00400688" w:rsidP="00AE7715">
      <w:pPr>
        <w:pStyle w:val="a4"/>
        <w:ind w:left="-709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706358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MeMuMo</w:t>
      </w:r>
      <w:proofErr w:type="spellEnd"/>
      <w:r w:rsidRPr="00536B8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-2018</w:t>
      </w:r>
    </w:p>
    <w:p w14:paraId="2FE2686A" w14:textId="77777777" w:rsidR="00400688" w:rsidRPr="00536B8C" w:rsidRDefault="00400688" w:rsidP="008E349E">
      <w:pPr>
        <w:pStyle w:val="a4"/>
        <w:ind w:left="-709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 ноября 2018 года, МГЛУ</w:t>
      </w:r>
    </w:p>
    <w:p w14:paraId="1BCC7FEE" w14:textId="77777777" w:rsidR="00400688" w:rsidRDefault="00400688" w:rsidP="008E349E">
      <w:pPr>
        <w:pStyle w:val="a4"/>
        <w:ind w:left="-709" w:right="-1"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Также приглашаем ваших молодых коллег, аспирантов, студентов программ магистратуры, студентов старших курсов обучения по программам бакалавриата принять участие в работе </w:t>
      </w:r>
      <w:r w:rsidRPr="0061653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молодежной научной школы </w:t>
      </w:r>
      <w:proofErr w:type="spellStart"/>
      <w:r w:rsidRPr="0061653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MeMuMo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-2018: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Languages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Cultures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Modalities</w:t>
      </w:r>
      <w:proofErr w:type="spellEnd"/>
      <w:r w:rsidRPr="0061653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, которая пройдет 1 ноября 2018 года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рамках </w:t>
      </w:r>
      <w:r w:rsidRPr="00616534">
        <w:rPr>
          <w:rFonts w:ascii="Times New Roman" w:hAnsi="Times New Roman" w:cs="Times New Roman"/>
          <w:bCs/>
          <w:sz w:val="24"/>
          <w:szCs w:val="24"/>
          <w:lang w:eastAsia="en-US"/>
        </w:rPr>
        <w:t>Международного симпозиума «Языки, культуры и модальности: новые перспективы когнитивных исследований языка»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0F5483A3" w14:textId="77777777" w:rsidR="00400688" w:rsidRDefault="00400688" w:rsidP="008E349E">
      <w:pPr>
        <w:pStyle w:val="a4"/>
        <w:ind w:left="-709" w:right="-1"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школе примут участие ведущие отечественные и зарубежные ученые, специализирующиеся в области полимодальной коммуникации и экспериментальных методов исследования языка и когниции. Формат школы предполагает проведение лекций и участие в мастер-классах, где будут демонстрироваться новейшие методики анализа вербальных и невербальных компонентов речевого общения (ELAN,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айтрекинг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MoCap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др.).</w:t>
      </w:r>
    </w:p>
    <w:p w14:paraId="384AC434" w14:textId="77777777" w:rsidR="00400688" w:rsidRDefault="00400688" w:rsidP="00AE7715">
      <w:pPr>
        <w:pStyle w:val="a4"/>
        <w:ind w:left="-709" w:right="-1" w:firstLine="709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Для участия в школе просим</w:t>
      </w:r>
      <w:r w:rsidRPr="00EF18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заполнить заявку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(см.</w:t>
      </w:r>
      <w:r w:rsidRPr="00EF18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Приложение</w:t>
      </w:r>
      <w:r w:rsidRPr="00EF18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</w:t>
      </w:r>
      <w:r w:rsidRPr="00EF18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и </w:t>
      </w:r>
      <w:r w:rsidRPr="00DC76E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до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5 сентя</w:t>
      </w:r>
      <w:r w:rsidRPr="00DC76E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бря 2018 года</w:t>
      </w:r>
      <w:r w:rsidRPr="00EF18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переслать ее на электро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нный адрес: </w:t>
      </w:r>
      <w:proofErr w:type="spellStart"/>
      <w:r w:rsidRPr="00CB7EE4">
        <w:rPr>
          <w:rFonts w:ascii="Times New Roman" w:hAnsi="Times New Roman" w:cs="Times New Roman"/>
          <w:b/>
          <w:sz w:val="24"/>
          <w:szCs w:val="24"/>
          <w:lang w:val="en-US"/>
        </w:rPr>
        <w:t>krugstol</w:t>
      </w:r>
      <w:proofErr w:type="spellEnd"/>
      <w:r w:rsidRPr="00CB7EE4">
        <w:rPr>
          <w:rFonts w:ascii="Times New Roman" w:hAnsi="Times New Roman" w:cs="Times New Roman"/>
          <w:b/>
          <w:sz w:val="24"/>
          <w:szCs w:val="24"/>
        </w:rPr>
        <w:t>2018@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D068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D068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652">
        <w:rPr>
          <w:rFonts w:ascii="Times New Roman" w:hAnsi="Times New Roman" w:cs="Times New Roman"/>
          <w:sz w:val="24"/>
          <w:szCs w:val="24"/>
        </w:rPr>
        <w:t xml:space="preserve">Файл </w:t>
      </w:r>
      <w:r>
        <w:rPr>
          <w:rFonts w:ascii="Times New Roman" w:hAnsi="Times New Roman" w:cs="Times New Roman"/>
          <w:sz w:val="24"/>
          <w:szCs w:val="24"/>
        </w:rPr>
        <w:t xml:space="preserve">заявки на участие в молодежной школе </w:t>
      </w:r>
      <w:r w:rsidRPr="00E43652">
        <w:rPr>
          <w:rFonts w:ascii="Times New Roman" w:hAnsi="Times New Roman" w:cs="Times New Roman"/>
          <w:sz w:val="24"/>
          <w:szCs w:val="24"/>
        </w:rPr>
        <w:t xml:space="preserve">должен быть озаглавлен по фамилии участника латинскими буквами: </w:t>
      </w:r>
      <w:proofErr w:type="spellStart"/>
      <w:r w:rsidRPr="00E43652">
        <w:rPr>
          <w:rFonts w:ascii="Times New Roman" w:hAnsi="Times New Roman" w:cs="Times New Roman"/>
          <w:b/>
          <w:sz w:val="24"/>
          <w:szCs w:val="24"/>
          <w:lang w:val="en-US"/>
        </w:rPr>
        <w:t>ivanov</w:t>
      </w:r>
      <w:proofErr w:type="spellEnd"/>
      <w:r w:rsidRPr="00E43652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AE771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2755DD61" w14:textId="77777777" w:rsidR="00400688" w:rsidRPr="00233782" w:rsidRDefault="00400688" w:rsidP="007C5FF3">
      <w:pPr>
        <w:pStyle w:val="a4"/>
        <w:ind w:left="-709" w:right="-1" w:firstLine="709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0593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Более подробная информация о Международном симпозиуме (Круглом столе и молодежной научной школе)</w:t>
      </w:r>
      <w:r w:rsidRPr="00005937">
        <w:rPr>
          <w:rFonts w:ascii="Times New Roman" w:hAnsi="Times New Roman" w:cs="Times New Roman"/>
          <w:b/>
          <w:sz w:val="24"/>
          <w:szCs w:val="24"/>
        </w:rPr>
        <w:t xml:space="preserve"> будет размещена на сайте </w:t>
      </w:r>
      <w:r w:rsidRPr="0000593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Центра социокогнитивных исследований дискурса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</w:t>
      </w:r>
      <w:proofErr w:type="spellStart"/>
      <w:r w:rsidRPr="0000593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СКоДис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</w:t>
      </w:r>
      <w:r w:rsidRPr="0000593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при МГЛУ </w:t>
      </w:r>
      <w:r w:rsidRPr="0023378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</w:t>
      </w:r>
      <w:hyperlink r:id="rId14" w:history="1">
        <w:r w:rsidRPr="00233782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eastAsia="en-US"/>
          </w:rPr>
          <w:t>http://scodis.ru</w:t>
        </w:r>
      </w:hyperlink>
      <w:r w:rsidRPr="0023378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).</w:t>
      </w:r>
    </w:p>
    <w:p w14:paraId="241A8797" w14:textId="77777777" w:rsidR="00C51EF6" w:rsidRDefault="00400688" w:rsidP="007C5FF3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ЖДЕМ ВАС</w:t>
      </w:r>
      <w:r w:rsidRPr="0070635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!</w:t>
      </w:r>
    </w:p>
    <w:p w14:paraId="28D06BEC" w14:textId="77777777" w:rsidR="00400688" w:rsidRDefault="00C51EF6" w:rsidP="00C51EF6">
      <w:pPr>
        <w:rPr>
          <w:lang w:eastAsia="en-US"/>
        </w:rPr>
      </w:pPr>
      <w:r>
        <w:rPr>
          <w:lang w:eastAsia="en-US"/>
        </w:rPr>
        <w:br w:type="page"/>
      </w:r>
    </w:p>
    <w:p w14:paraId="5EC8FBD3" w14:textId="77777777" w:rsidR="00400688" w:rsidRPr="00BB0909" w:rsidRDefault="00400688" w:rsidP="00876909">
      <w:pPr>
        <w:ind w:left="-567" w:firstLine="567"/>
        <w:jc w:val="right"/>
        <w:rPr>
          <w:b/>
          <w:sz w:val="22"/>
          <w:szCs w:val="22"/>
        </w:rPr>
      </w:pPr>
      <w:r w:rsidRPr="00BB0909">
        <w:rPr>
          <w:b/>
          <w:sz w:val="22"/>
          <w:szCs w:val="22"/>
        </w:rPr>
        <w:t>ПРИЛОЖЕНИЕ 1</w:t>
      </w:r>
      <w:r>
        <w:rPr>
          <w:b/>
          <w:sz w:val="22"/>
          <w:szCs w:val="22"/>
        </w:rPr>
        <w:t>. Заявк</w:t>
      </w:r>
      <w:r w:rsidR="00290325">
        <w:rPr>
          <w:b/>
          <w:sz w:val="22"/>
          <w:szCs w:val="22"/>
        </w:rPr>
        <w:t>а для участников Круглого стола</w:t>
      </w:r>
    </w:p>
    <w:p w14:paraId="5F71A53E" w14:textId="77777777" w:rsidR="00400688" w:rsidRPr="00BB0909" w:rsidRDefault="00400688" w:rsidP="00876909">
      <w:pPr>
        <w:ind w:left="-567" w:firstLine="567"/>
        <w:rPr>
          <w:i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896"/>
        <w:gridCol w:w="4643"/>
      </w:tblGrid>
      <w:tr w:rsidR="00400688" w:rsidRPr="00BB0909" w14:paraId="7E68817E" w14:textId="77777777" w:rsidTr="007840E1">
        <w:tc>
          <w:tcPr>
            <w:tcW w:w="491" w:type="dxa"/>
          </w:tcPr>
          <w:p w14:paraId="25DD2254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896" w:type="dxa"/>
          </w:tcPr>
          <w:p w14:paraId="2F7AAC16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Фамилия, имя, отчество (полностью) (рус.)</w:t>
            </w:r>
          </w:p>
        </w:tc>
        <w:tc>
          <w:tcPr>
            <w:tcW w:w="4643" w:type="dxa"/>
          </w:tcPr>
          <w:p w14:paraId="10288AFB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7BC27CBA" w14:textId="77777777" w:rsidTr="007840E1">
        <w:tc>
          <w:tcPr>
            <w:tcW w:w="491" w:type="dxa"/>
          </w:tcPr>
          <w:p w14:paraId="0A3CB577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</w:tcPr>
          <w:p w14:paraId="560A3EEA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Фамилия, имя, отчество (полностью) (англ.)</w:t>
            </w:r>
          </w:p>
        </w:tc>
        <w:tc>
          <w:tcPr>
            <w:tcW w:w="4643" w:type="dxa"/>
          </w:tcPr>
          <w:p w14:paraId="621C890C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227C3938" w14:textId="77777777" w:rsidTr="007840E1">
        <w:tc>
          <w:tcPr>
            <w:tcW w:w="491" w:type="dxa"/>
          </w:tcPr>
          <w:p w14:paraId="6F37F6EF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</w:tcPr>
          <w:p w14:paraId="51092955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Место работы, должность</w:t>
            </w:r>
          </w:p>
          <w:p w14:paraId="67837B1E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(рус.)</w:t>
            </w:r>
          </w:p>
        </w:tc>
        <w:tc>
          <w:tcPr>
            <w:tcW w:w="4643" w:type="dxa"/>
          </w:tcPr>
          <w:p w14:paraId="3A17148D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6669B41D" w14:textId="77777777" w:rsidTr="007840E1">
        <w:tc>
          <w:tcPr>
            <w:tcW w:w="491" w:type="dxa"/>
          </w:tcPr>
          <w:p w14:paraId="12ABE493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</w:tcPr>
          <w:p w14:paraId="676C9CF6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Место работы, должность</w:t>
            </w:r>
          </w:p>
          <w:p w14:paraId="4CCE8719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(англ.)</w:t>
            </w:r>
          </w:p>
        </w:tc>
        <w:tc>
          <w:tcPr>
            <w:tcW w:w="4643" w:type="dxa"/>
          </w:tcPr>
          <w:p w14:paraId="2A219BFB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6EF260CA" w14:textId="77777777" w:rsidTr="007840E1">
        <w:tc>
          <w:tcPr>
            <w:tcW w:w="491" w:type="dxa"/>
          </w:tcPr>
          <w:p w14:paraId="002FA4C4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</w:tcPr>
          <w:p w14:paraId="3ED099B7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Ученая степень, звание (рус.)</w:t>
            </w:r>
          </w:p>
        </w:tc>
        <w:tc>
          <w:tcPr>
            <w:tcW w:w="4643" w:type="dxa"/>
          </w:tcPr>
          <w:p w14:paraId="63A5E941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4FE8C541" w14:textId="77777777" w:rsidTr="007840E1">
        <w:tc>
          <w:tcPr>
            <w:tcW w:w="491" w:type="dxa"/>
          </w:tcPr>
          <w:p w14:paraId="63782116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</w:tcPr>
          <w:p w14:paraId="129A4500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Ученая степень, звание (англ.)</w:t>
            </w:r>
          </w:p>
        </w:tc>
        <w:tc>
          <w:tcPr>
            <w:tcW w:w="4643" w:type="dxa"/>
          </w:tcPr>
          <w:p w14:paraId="4355DC14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4ACCC57A" w14:textId="77777777" w:rsidTr="007840E1">
        <w:tc>
          <w:tcPr>
            <w:tcW w:w="491" w:type="dxa"/>
          </w:tcPr>
          <w:p w14:paraId="2FE42E39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</w:tcPr>
          <w:p w14:paraId="5FCE11DA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Почтовый индекс, адрес</w:t>
            </w:r>
          </w:p>
        </w:tc>
        <w:tc>
          <w:tcPr>
            <w:tcW w:w="4643" w:type="dxa"/>
          </w:tcPr>
          <w:p w14:paraId="7F8FCD88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15269E48" w14:textId="77777777" w:rsidTr="007840E1">
        <w:tc>
          <w:tcPr>
            <w:tcW w:w="491" w:type="dxa"/>
          </w:tcPr>
          <w:p w14:paraId="2CC0C8E4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</w:tcPr>
          <w:p w14:paraId="7AE7980F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643" w:type="dxa"/>
          </w:tcPr>
          <w:p w14:paraId="21C1715C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30EB41D7" w14:textId="77777777" w:rsidTr="007840E1">
        <w:tc>
          <w:tcPr>
            <w:tcW w:w="491" w:type="dxa"/>
          </w:tcPr>
          <w:p w14:paraId="0592EB0E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</w:tcPr>
          <w:p w14:paraId="705022B8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43" w:type="dxa"/>
          </w:tcPr>
          <w:p w14:paraId="4D50D43F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6D4BB714" w14:textId="77777777" w:rsidTr="007840E1">
        <w:tc>
          <w:tcPr>
            <w:tcW w:w="491" w:type="dxa"/>
          </w:tcPr>
          <w:p w14:paraId="4C499D7C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</w:tcPr>
          <w:p w14:paraId="3F2B89B8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Форма участия (очная, заочная)</w:t>
            </w:r>
          </w:p>
        </w:tc>
        <w:tc>
          <w:tcPr>
            <w:tcW w:w="4643" w:type="dxa"/>
          </w:tcPr>
          <w:p w14:paraId="044F325C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1F40A5F5" w14:textId="77777777" w:rsidTr="007840E1">
        <w:tc>
          <w:tcPr>
            <w:tcW w:w="491" w:type="dxa"/>
          </w:tcPr>
          <w:p w14:paraId="0CBB7B4C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</w:tcPr>
          <w:p w14:paraId="0F75BDFF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Название статьи на русском языке</w:t>
            </w:r>
          </w:p>
        </w:tc>
        <w:tc>
          <w:tcPr>
            <w:tcW w:w="4643" w:type="dxa"/>
          </w:tcPr>
          <w:p w14:paraId="330699A2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63F22FB6" w14:textId="77777777" w:rsidTr="007840E1">
        <w:tc>
          <w:tcPr>
            <w:tcW w:w="491" w:type="dxa"/>
          </w:tcPr>
          <w:p w14:paraId="0E2B7422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</w:tcPr>
          <w:p w14:paraId="341304CF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Название статьи на английском языке</w:t>
            </w:r>
          </w:p>
        </w:tc>
        <w:tc>
          <w:tcPr>
            <w:tcW w:w="4643" w:type="dxa"/>
          </w:tcPr>
          <w:p w14:paraId="58AC457A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4C5EDF32" w14:textId="77777777" w:rsidTr="007840E1">
        <w:tc>
          <w:tcPr>
            <w:tcW w:w="491" w:type="dxa"/>
          </w:tcPr>
          <w:p w14:paraId="5D1D4384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13.</w:t>
            </w:r>
          </w:p>
        </w:tc>
        <w:tc>
          <w:tcPr>
            <w:tcW w:w="4896" w:type="dxa"/>
          </w:tcPr>
          <w:p w14:paraId="46B3F618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Аннотация статьи на русском языке</w:t>
            </w:r>
          </w:p>
        </w:tc>
        <w:tc>
          <w:tcPr>
            <w:tcW w:w="4643" w:type="dxa"/>
          </w:tcPr>
          <w:p w14:paraId="00F4DA14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6C2C87C7" w14:textId="77777777" w:rsidTr="007840E1">
        <w:tc>
          <w:tcPr>
            <w:tcW w:w="491" w:type="dxa"/>
          </w:tcPr>
          <w:p w14:paraId="6EA56844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14.</w:t>
            </w:r>
          </w:p>
        </w:tc>
        <w:tc>
          <w:tcPr>
            <w:tcW w:w="4896" w:type="dxa"/>
          </w:tcPr>
          <w:p w14:paraId="5A9DDB9B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Аннотация статьи на английском языке</w:t>
            </w:r>
          </w:p>
        </w:tc>
        <w:tc>
          <w:tcPr>
            <w:tcW w:w="4643" w:type="dxa"/>
          </w:tcPr>
          <w:p w14:paraId="74FEC084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083264CF" w14:textId="77777777" w:rsidTr="007840E1">
        <w:tc>
          <w:tcPr>
            <w:tcW w:w="491" w:type="dxa"/>
          </w:tcPr>
          <w:p w14:paraId="0361D901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15.</w:t>
            </w:r>
          </w:p>
        </w:tc>
        <w:tc>
          <w:tcPr>
            <w:tcW w:w="4896" w:type="dxa"/>
          </w:tcPr>
          <w:p w14:paraId="5BCEAAA4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Ключевые слова на русском языке</w:t>
            </w:r>
          </w:p>
        </w:tc>
        <w:tc>
          <w:tcPr>
            <w:tcW w:w="4643" w:type="dxa"/>
          </w:tcPr>
          <w:p w14:paraId="22754706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4E39C297" w14:textId="77777777" w:rsidTr="007840E1">
        <w:tc>
          <w:tcPr>
            <w:tcW w:w="491" w:type="dxa"/>
          </w:tcPr>
          <w:p w14:paraId="10521273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16.</w:t>
            </w:r>
          </w:p>
        </w:tc>
        <w:tc>
          <w:tcPr>
            <w:tcW w:w="4896" w:type="dxa"/>
          </w:tcPr>
          <w:p w14:paraId="379A7090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Ключевые слова на английском языке</w:t>
            </w:r>
          </w:p>
        </w:tc>
        <w:tc>
          <w:tcPr>
            <w:tcW w:w="4643" w:type="dxa"/>
          </w:tcPr>
          <w:p w14:paraId="3ADD134A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</w:tbl>
    <w:p w14:paraId="18EB0A5A" w14:textId="77777777" w:rsidR="00400688" w:rsidRPr="00BB0909" w:rsidRDefault="00400688" w:rsidP="00876909">
      <w:pPr>
        <w:ind w:left="-567" w:firstLine="567"/>
        <w:rPr>
          <w:i/>
          <w:sz w:val="22"/>
          <w:szCs w:val="22"/>
        </w:rPr>
      </w:pPr>
    </w:p>
    <w:p w14:paraId="0BF8DCF7" w14:textId="77777777" w:rsidR="00400688" w:rsidRDefault="00400688" w:rsidP="00876909">
      <w:pPr>
        <w:ind w:left="-567" w:firstLine="567"/>
        <w:jc w:val="right"/>
        <w:rPr>
          <w:b/>
          <w:sz w:val="22"/>
          <w:szCs w:val="22"/>
        </w:rPr>
      </w:pPr>
    </w:p>
    <w:p w14:paraId="6541A108" w14:textId="77777777" w:rsidR="00400688" w:rsidRDefault="00400688" w:rsidP="00876909">
      <w:pPr>
        <w:ind w:left="-567" w:firstLine="567"/>
        <w:jc w:val="right"/>
        <w:rPr>
          <w:b/>
          <w:sz w:val="22"/>
          <w:szCs w:val="22"/>
        </w:rPr>
      </w:pPr>
      <w:r w:rsidRPr="00BB0909">
        <w:rPr>
          <w:b/>
          <w:sz w:val="22"/>
          <w:szCs w:val="22"/>
        </w:rPr>
        <w:t>ПРИЛОЖЕНИЕ 2</w:t>
      </w:r>
      <w:r>
        <w:rPr>
          <w:b/>
          <w:sz w:val="22"/>
          <w:szCs w:val="22"/>
        </w:rPr>
        <w:t xml:space="preserve">. Заявка для участников </w:t>
      </w:r>
      <w:r w:rsidR="00290325">
        <w:rPr>
          <w:b/>
          <w:sz w:val="22"/>
          <w:szCs w:val="22"/>
        </w:rPr>
        <w:t>молодежной научной школы</w:t>
      </w:r>
      <w:bookmarkStart w:id="0" w:name="_GoBack"/>
      <w:bookmarkEnd w:id="0"/>
    </w:p>
    <w:p w14:paraId="21CB9DAE" w14:textId="77777777" w:rsidR="00400688" w:rsidRPr="00BB0909" w:rsidRDefault="00400688" w:rsidP="00B140E0">
      <w:pPr>
        <w:ind w:left="-567" w:firstLine="567"/>
        <w:rPr>
          <w:i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796"/>
        <w:gridCol w:w="4517"/>
      </w:tblGrid>
      <w:tr w:rsidR="00400688" w:rsidRPr="00BB0909" w14:paraId="7E6B64C8" w14:textId="77777777" w:rsidTr="007840E1">
        <w:tc>
          <w:tcPr>
            <w:tcW w:w="491" w:type="dxa"/>
          </w:tcPr>
          <w:p w14:paraId="1B6CD3A9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796" w:type="dxa"/>
          </w:tcPr>
          <w:p w14:paraId="3900BDC1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 xml:space="preserve">Фамилия, имя, отчество (полностью) </w:t>
            </w:r>
          </w:p>
        </w:tc>
        <w:tc>
          <w:tcPr>
            <w:tcW w:w="4517" w:type="dxa"/>
          </w:tcPr>
          <w:p w14:paraId="6C7C7A44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31C8EDBC" w14:textId="77777777" w:rsidTr="007840E1">
        <w:tc>
          <w:tcPr>
            <w:tcW w:w="491" w:type="dxa"/>
          </w:tcPr>
          <w:p w14:paraId="79064404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2.</w:t>
            </w:r>
          </w:p>
        </w:tc>
        <w:tc>
          <w:tcPr>
            <w:tcW w:w="4796" w:type="dxa"/>
          </w:tcPr>
          <w:p w14:paraId="006C34EF" w14:textId="77777777" w:rsidR="00400688" w:rsidRPr="007840E1" w:rsidRDefault="00400688" w:rsidP="007840E1">
            <w:pPr>
              <w:ind w:left="-2" w:firstLine="2"/>
            </w:pPr>
            <w:r w:rsidRPr="007840E1">
              <w:rPr>
                <w:sz w:val="22"/>
                <w:szCs w:val="22"/>
              </w:rPr>
              <w:t>Место учебы, программа (бакалавриат, магистратура, аспирантура), курс обучения</w:t>
            </w:r>
          </w:p>
        </w:tc>
        <w:tc>
          <w:tcPr>
            <w:tcW w:w="4517" w:type="dxa"/>
          </w:tcPr>
          <w:p w14:paraId="52376274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06099C9D" w14:textId="77777777" w:rsidTr="007840E1">
        <w:tc>
          <w:tcPr>
            <w:tcW w:w="491" w:type="dxa"/>
          </w:tcPr>
          <w:p w14:paraId="04551254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3.</w:t>
            </w:r>
          </w:p>
        </w:tc>
        <w:tc>
          <w:tcPr>
            <w:tcW w:w="4796" w:type="dxa"/>
          </w:tcPr>
          <w:p w14:paraId="4EACC980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517" w:type="dxa"/>
          </w:tcPr>
          <w:p w14:paraId="55BB1B0D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028F066E" w14:textId="77777777" w:rsidTr="007840E1">
        <w:tc>
          <w:tcPr>
            <w:tcW w:w="491" w:type="dxa"/>
          </w:tcPr>
          <w:p w14:paraId="39C9F32D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4.</w:t>
            </w:r>
          </w:p>
        </w:tc>
        <w:tc>
          <w:tcPr>
            <w:tcW w:w="4796" w:type="dxa"/>
          </w:tcPr>
          <w:p w14:paraId="1382CB69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517" w:type="dxa"/>
          </w:tcPr>
          <w:p w14:paraId="1BC22841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  <w:tr w:rsidR="00400688" w:rsidRPr="00BB0909" w14:paraId="32EE2374" w14:textId="77777777" w:rsidTr="007840E1">
        <w:tc>
          <w:tcPr>
            <w:tcW w:w="491" w:type="dxa"/>
          </w:tcPr>
          <w:p w14:paraId="43F66202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>5.</w:t>
            </w:r>
          </w:p>
        </w:tc>
        <w:tc>
          <w:tcPr>
            <w:tcW w:w="4796" w:type="dxa"/>
          </w:tcPr>
          <w:p w14:paraId="5E1ABB79" w14:textId="77777777" w:rsidR="00400688" w:rsidRPr="007840E1" w:rsidRDefault="00400688" w:rsidP="007840E1">
            <w:pPr>
              <w:ind w:left="-567" w:firstLine="567"/>
            </w:pPr>
            <w:r w:rsidRPr="007840E1">
              <w:rPr>
                <w:sz w:val="22"/>
                <w:szCs w:val="22"/>
              </w:rPr>
              <w:t xml:space="preserve">Как Вы узнали о мероприятии </w:t>
            </w:r>
          </w:p>
        </w:tc>
        <w:tc>
          <w:tcPr>
            <w:tcW w:w="4517" w:type="dxa"/>
          </w:tcPr>
          <w:p w14:paraId="4296EC25" w14:textId="77777777" w:rsidR="00400688" w:rsidRPr="007840E1" w:rsidRDefault="00400688" w:rsidP="007840E1">
            <w:pPr>
              <w:ind w:left="-567" w:firstLine="567"/>
              <w:rPr>
                <w:i/>
              </w:rPr>
            </w:pPr>
          </w:p>
        </w:tc>
      </w:tr>
    </w:tbl>
    <w:p w14:paraId="74D2F513" w14:textId="77777777" w:rsidR="00400688" w:rsidRPr="00BB0909" w:rsidRDefault="00400688" w:rsidP="00B140E0">
      <w:pPr>
        <w:ind w:left="-567" w:firstLine="567"/>
        <w:rPr>
          <w:i/>
          <w:sz w:val="22"/>
          <w:szCs w:val="22"/>
        </w:rPr>
      </w:pPr>
    </w:p>
    <w:p w14:paraId="5C10D53C" w14:textId="77777777" w:rsidR="00400688" w:rsidRPr="00BB0909" w:rsidRDefault="00400688" w:rsidP="00876909">
      <w:pPr>
        <w:ind w:left="-567" w:firstLine="567"/>
        <w:jc w:val="both"/>
        <w:rPr>
          <w:sz w:val="22"/>
          <w:szCs w:val="22"/>
        </w:rPr>
      </w:pPr>
    </w:p>
    <w:sectPr w:rsidR="00400688" w:rsidRPr="00BB0909" w:rsidSect="00A4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29CF3" w14:textId="77777777" w:rsidR="00481F92" w:rsidRDefault="00481F92" w:rsidP="00C543C6">
      <w:r>
        <w:separator/>
      </w:r>
    </w:p>
  </w:endnote>
  <w:endnote w:type="continuationSeparator" w:id="0">
    <w:p w14:paraId="03A38CFD" w14:textId="77777777" w:rsidR="00481F92" w:rsidRDefault="00481F92" w:rsidP="00C5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C4DDC" w14:textId="77777777" w:rsidR="00481F92" w:rsidRDefault="00481F92" w:rsidP="00C543C6">
      <w:r>
        <w:separator/>
      </w:r>
    </w:p>
  </w:footnote>
  <w:footnote w:type="continuationSeparator" w:id="0">
    <w:p w14:paraId="46E6B73B" w14:textId="77777777" w:rsidR="00481F92" w:rsidRDefault="00481F92" w:rsidP="00C543C6">
      <w:r>
        <w:continuationSeparator/>
      </w:r>
    </w:p>
  </w:footnote>
  <w:footnote w:id="1">
    <w:p w14:paraId="08A9C507" w14:textId="77777777" w:rsidR="00400688" w:rsidRDefault="00400688">
      <w:pPr>
        <w:pStyle w:val="ad"/>
      </w:pPr>
      <w:r w:rsidRPr="000C269A">
        <w:rPr>
          <w:rStyle w:val="af"/>
          <w:sz w:val="20"/>
          <w:szCs w:val="20"/>
        </w:rPr>
        <w:footnoteRef/>
      </w:r>
      <w:r w:rsidRPr="000C269A">
        <w:rPr>
          <w:sz w:val="20"/>
          <w:szCs w:val="20"/>
        </w:rPr>
        <w:t xml:space="preserve"> </w:t>
      </w:r>
      <w:r>
        <w:rPr>
          <w:sz w:val="20"/>
          <w:szCs w:val="20"/>
        </w:rPr>
        <w:t>Симпозиум проводится в МГЛУ при поддержке РНФ (международный проект «Взаимодействие вербальных и невербальных средств конструирования событий в разных языках», г</w:t>
      </w:r>
      <w:r w:rsidRPr="000C269A">
        <w:rPr>
          <w:sz w:val="20"/>
          <w:szCs w:val="20"/>
        </w:rPr>
        <w:t>рант РНФ № 14-48-00</w:t>
      </w:r>
      <w:r>
        <w:rPr>
          <w:sz w:val="20"/>
          <w:szCs w:val="20"/>
        </w:rPr>
        <w:t>0</w:t>
      </w:r>
      <w:r w:rsidRPr="000C269A">
        <w:rPr>
          <w:sz w:val="20"/>
          <w:szCs w:val="20"/>
        </w:rPr>
        <w:t>6</w:t>
      </w:r>
      <w:r>
        <w:rPr>
          <w:sz w:val="20"/>
          <w:szCs w:val="20"/>
        </w:rPr>
        <w:t>7</w:t>
      </w:r>
      <w:r w:rsidRPr="000C269A">
        <w:rPr>
          <w:sz w:val="20"/>
          <w:szCs w:val="20"/>
        </w:rPr>
        <w:t>-П</w:t>
      </w:r>
      <w:r>
        <w:rPr>
          <w:sz w:val="20"/>
          <w:szCs w:val="20"/>
        </w:rPr>
        <w:t>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40D4"/>
    <w:multiLevelType w:val="hybridMultilevel"/>
    <w:tmpl w:val="90FE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F0013"/>
    <w:multiLevelType w:val="hybridMultilevel"/>
    <w:tmpl w:val="5D9C9BE4"/>
    <w:lvl w:ilvl="0" w:tplc="04190009">
      <w:start w:val="1"/>
      <w:numFmt w:val="bullet"/>
      <w:lvlText w:val=""/>
      <w:lvlJc w:val="left"/>
      <w:pPr>
        <w:ind w:left="35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41C"/>
    <w:rsid w:val="00003620"/>
    <w:rsid w:val="00005937"/>
    <w:rsid w:val="000151C3"/>
    <w:rsid w:val="00032A2D"/>
    <w:rsid w:val="0004058E"/>
    <w:rsid w:val="00040DF4"/>
    <w:rsid w:val="000465FE"/>
    <w:rsid w:val="000658E5"/>
    <w:rsid w:val="000660EF"/>
    <w:rsid w:val="0007199B"/>
    <w:rsid w:val="0009596A"/>
    <w:rsid w:val="000B599B"/>
    <w:rsid w:val="000C269A"/>
    <w:rsid w:val="000C5800"/>
    <w:rsid w:val="000D4ED5"/>
    <w:rsid w:val="000E3FF8"/>
    <w:rsid w:val="000E6D82"/>
    <w:rsid w:val="000E72CB"/>
    <w:rsid w:val="000F3D00"/>
    <w:rsid w:val="000F40BF"/>
    <w:rsid w:val="001139D8"/>
    <w:rsid w:val="00160188"/>
    <w:rsid w:val="0016165B"/>
    <w:rsid w:val="0016626E"/>
    <w:rsid w:val="001825ED"/>
    <w:rsid w:val="001954CE"/>
    <w:rsid w:val="001B598B"/>
    <w:rsid w:val="001C0F4E"/>
    <w:rsid w:val="001D0685"/>
    <w:rsid w:val="001F7397"/>
    <w:rsid w:val="00200C5F"/>
    <w:rsid w:val="00214D7F"/>
    <w:rsid w:val="00216526"/>
    <w:rsid w:val="00233782"/>
    <w:rsid w:val="00234617"/>
    <w:rsid w:val="0023724C"/>
    <w:rsid w:val="00246DB8"/>
    <w:rsid w:val="00284A31"/>
    <w:rsid w:val="002874AF"/>
    <w:rsid w:val="00290325"/>
    <w:rsid w:val="002A2AA6"/>
    <w:rsid w:val="002B18A2"/>
    <w:rsid w:val="002C1942"/>
    <w:rsid w:val="002C36B7"/>
    <w:rsid w:val="002C6B50"/>
    <w:rsid w:val="002D6E12"/>
    <w:rsid w:val="002E37DC"/>
    <w:rsid w:val="002E384B"/>
    <w:rsid w:val="002F6525"/>
    <w:rsid w:val="002F6D7C"/>
    <w:rsid w:val="00357EE2"/>
    <w:rsid w:val="00364A42"/>
    <w:rsid w:val="00380944"/>
    <w:rsid w:val="003A080D"/>
    <w:rsid w:val="003A35EE"/>
    <w:rsid w:val="003B7157"/>
    <w:rsid w:val="003E3E72"/>
    <w:rsid w:val="00400688"/>
    <w:rsid w:val="00427D98"/>
    <w:rsid w:val="00430868"/>
    <w:rsid w:val="004376A7"/>
    <w:rsid w:val="00460D59"/>
    <w:rsid w:val="00464F1A"/>
    <w:rsid w:val="0047322D"/>
    <w:rsid w:val="00481F92"/>
    <w:rsid w:val="004A41AC"/>
    <w:rsid w:val="004D35D0"/>
    <w:rsid w:val="004F6D6C"/>
    <w:rsid w:val="00502760"/>
    <w:rsid w:val="005337A2"/>
    <w:rsid w:val="0053541C"/>
    <w:rsid w:val="00536B8C"/>
    <w:rsid w:val="005521FC"/>
    <w:rsid w:val="00552E07"/>
    <w:rsid w:val="00575B1B"/>
    <w:rsid w:val="00577A05"/>
    <w:rsid w:val="005A02DA"/>
    <w:rsid w:val="005B376A"/>
    <w:rsid w:val="005C7DBF"/>
    <w:rsid w:val="005D0386"/>
    <w:rsid w:val="005D29E7"/>
    <w:rsid w:val="005E7A4D"/>
    <w:rsid w:val="005F77F5"/>
    <w:rsid w:val="00616534"/>
    <w:rsid w:val="0063612B"/>
    <w:rsid w:val="00662295"/>
    <w:rsid w:val="006623F6"/>
    <w:rsid w:val="006650F3"/>
    <w:rsid w:val="006651A1"/>
    <w:rsid w:val="00665402"/>
    <w:rsid w:val="00681223"/>
    <w:rsid w:val="0069019C"/>
    <w:rsid w:val="006A2D14"/>
    <w:rsid w:val="006B2823"/>
    <w:rsid w:val="006B6817"/>
    <w:rsid w:val="006B72BF"/>
    <w:rsid w:val="006B7D0C"/>
    <w:rsid w:val="006C0967"/>
    <w:rsid w:val="006C6795"/>
    <w:rsid w:val="006E34DE"/>
    <w:rsid w:val="007004B3"/>
    <w:rsid w:val="007047C7"/>
    <w:rsid w:val="00706358"/>
    <w:rsid w:val="0072611E"/>
    <w:rsid w:val="00731A2B"/>
    <w:rsid w:val="00763CBD"/>
    <w:rsid w:val="007840E1"/>
    <w:rsid w:val="007A4A94"/>
    <w:rsid w:val="007B194D"/>
    <w:rsid w:val="007C5E03"/>
    <w:rsid w:val="007C5FF3"/>
    <w:rsid w:val="007D2D1D"/>
    <w:rsid w:val="007E29CF"/>
    <w:rsid w:val="007E64DF"/>
    <w:rsid w:val="007F5C04"/>
    <w:rsid w:val="00817C5A"/>
    <w:rsid w:val="00826FB4"/>
    <w:rsid w:val="0083729C"/>
    <w:rsid w:val="00853B3E"/>
    <w:rsid w:val="00856118"/>
    <w:rsid w:val="00863AEF"/>
    <w:rsid w:val="00866B1D"/>
    <w:rsid w:val="008739D0"/>
    <w:rsid w:val="00876909"/>
    <w:rsid w:val="008A311B"/>
    <w:rsid w:val="008D2586"/>
    <w:rsid w:val="008D3755"/>
    <w:rsid w:val="008E349E"/>
    <w:rsid w:val="008E75F4"/>
    <w:rsid w:val="008F0289"/>
    <w:rsid w:val="008F7816"/>
    <w:rsid w:val="00962698"/>
    <w:rsid w:val="00990FDB"/>
    <w:rsid w:val="0099168B"/>
    <w:rsid w:val="009B2008"/>
    <w:rsid w:val="009B27FC"/>
    <w:rsid w:val="009C6811"/>
    <w:rsid w:val="00A07BA1"/>
    <w:rsid w:val="00A126DB"/>
    <w:rsid w:val="00A13454"/>
    <w:rsid w:val="00A21149"/>
    <w:rsid w:val="00A27CFE"/>
    <w:rsid w:val="00A36B86"/>
    <w:rsid w:val="00A4410E"/>
    <w:rsid w:val="00A45F8D"/>
    <w:rsid w:val="00A47744"/>
    <w:rsid w:val="00A47BD3"/>
    <w:rsid w:val="00A91909"/>
    <w:rsid w:val="00A91DAC"/>
    <w:rsid w:val="00AA3114"/>
    <w:rsid w:val="00AA33D0"/>
    <w:rsid w:val="00AB0523"/>
    <w:rsid w:val="00AD29E8"/>
    <w:rsid w:val="00AE6A5C"/>
    <w:rsid w:val="00AE7715"/>
    <w:rsid w:val="00B140E0"/>
    <w:rsid w:val="00B161F1"/>
    <w:rsid w:val="00B63455"/>
    <w:rsid w:val="00B91F63"/>
    <w:rsid w:val="00B960E1"/>
    <w:rsid w:val="00BB0909"/>
    <w:rsid w:val="00BD0433"/>
    <w:rsid w:val="00BD4408"/>
    <w:rsid w:val="00BD7C32"/>
    <w:rsid w:val="00BE215A"/>
    <w:rsid w:val="00BF219E"/>
    <w:rsid w:val="00C1429E"/>
    <w:rsid w:val="00C273A5"/>
    <w:rsid w:val="00C37710"/>
    <w:rsid w:val="00C5068B"/>
    <w:rsid w:val="00C51EF6"/>
    <w:rsid w:val="00C543C6"/>
    <w:rsid w:val="00C96716"/>
    <w:rsid w:val="00CA6305"/>
    <w:rsid w:val="00CB7EE4"/>
    <w:rsid w:val="00CC7408"/>
    <w:rsid w:val="00CE4C9E"/>
    <w:rsid w:val="00D11B75"/>
    <w:rsid w:val="00D141F4"/>
    <w:rsid w:val="00D22DFE"/>
    <w:rsid w:val="00D26284"/>
    <w:rsid w:val="00D50546"/>
    <w:rsid w:val="00D74375"/>
    <w:rsid w:val="00D8388A"/>
    <w:rsid w:val="00D86342"/>
    <w:rsid w:val="00D9448B"/>
    <w:rsid w:val="00DC76E7"/>
    <w:rsid w:val="00DF0E4D"/>
    <w:rsid w:val="00DF24D2"/>
    <w:rsid w:val="00E028C7"/>
    <w:rsid w:val="00E03240"/>
    <w:rsid w:val="00E16D30"/>
    <w:rsid w:val="00E226AF"/>
    <w:rsid w:val="00E363F2"/>
    <w:rsid w:val="00E43652"/>
    <w:rsid w:val="00E66EA0"/>
    <w:rsid w:val="00EA6B28"/>
    <w:rsid w:val="00EE02B5"/>
    <w:rsid w:val="00EF18BB"/>
    <w:rsid w:val="00EF5AD2"/>
    <w:rsid w:val="00F226B3"/>
    <w:rsid w:val="00F32398"/>
    <w:rsid w:val="00F95B78"/>
    <w:rsid w:val="00FA16C9"/>
    <w:rsid w:val="00FA639C"/>
    <w:rsid w:val="00FA6696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E9BF4"/>
  <w15:docId w15:val="{33ED3FDB-8C34-4A34-8A63-4629EFD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locked="1" w:uiPriority="0"/>
    <w:lsdException w:name="index 3" w:locked="1" w:uiPriority="0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locked="1" w:uiPriority="0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354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541C"/>
    <w:pPr>
      <w:keepNext/>
      <w:jc w:val="center"/>
      <w:outlineLvl w:val="0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38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53541C"/>
    <w:rPr>
      <w:rFonts w:ascii="Arial" w:hAnsi="Arial" w:cs="Times New Roman"/>
      <w:color w:val="0000FF"/>
      <w:sz w:val="22"/>
      <w:u w:val="none"/>
      <w:effect w:val="none"/>
    </w:rPr>
  </w:style>
  <w:style w:type="paragraph" w:styleId="a4">
    <w:name w:val="Normal (Web)"/>
    <w:basedOn w:val="a"/>
    <w:uiPriority w:val="99"/>
    <w:rsid w:val="0053541C"/>
    <w:pPr>
      <w:spacing w:before="100" w:beforeAutospacing="1" w:after="100" w:afterAutospacing="1"/>
      <w:ind w:left="187" w:right="187"/>
      <w:jc w:val="both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99"/>
    <w:rsid w:val="00DF0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04058E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04058E"/>
    <w:rPr>
      <w:rFonts w:ascii="Lucida Grande CY" w:hAnsi="Lucida Grande CY" w:cs="Lucida Grande CY"/>
      <w:sz w:val="18"/>
      <w:szCs w:val="18"/>
    </w:rPr>
  </w:style>
  <w:style w:type="paragraph" w:styleId="a8">
    <w:name w:val="header"/>
    <w:basedOn w:val="a"/>
    <w:link w:val="a9"/>
    <w:uiPriority w:val="99"/>
    <w:rsid w:val="00C543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43C6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54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43C6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0E6D82"/>
    <w:pPr>
      <w:ind w:left="720"/>
      <w:contextualSpacing/>
    </w:pPr>
  </w:style>
  <w:style w:type="character" w:customStyle="1" w:styleId="11">
    <w:name w:val="Неразрешенное упоминание1"/>
    <w:uiPriority w:val="99"/>
    <w:semiHidden/>
    <w:rsid w:val="00CB7EE4"/>
    <w:rPr>
      <w:rFonts w:cs="Times New Roman"/>
      <w:color w:val="808080"/>
      <w:shd w:val="clear" w:color="auto" w:fill="E6E6E6"/>
    </w:rPr>
  </w:style>
  <w:style w:type="paragraph" w:styleId="ad">
    <w:name w:val="footnote text"/>
    <w:basedOn w:val="a"/>
    <w:link w:val="ae"/>
    <w:uiPriority w:val="99"/>
    <w:rsid w:val="005D0386"/>
  </w:style>
  <w:style w:type="character" w:customStyle="1" w:styleId="ae">
    <w:name w:val="Текст сноски Знак"/>
    <w:link w:val="ad"/>
    <w:uiPriority w:val="99"/>
    <w:locked/>
    <w:rsid w:val="005D0386"/>
    <w:rPr>
      <w:rFonts w:cs="Times New Roman"/>
      <w:sz w:val="24"/>
      <w:szCs w:val="24"/>
    </w:rPr>
  </w:style>
  <w:style w:type="character" w:styleId="af">
    <w:name w:val="footnote reference"/>
    <w:uiPriority w:val="99"/>
    <w:rsid w:val="005D038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codis.ru" TargetMode="External"/><Relationship Id="rId12" Type="http://schemas.openxmlformats.org/officeDocument/2006/relationships/hyperlink" Target="http://www.translit.ru" TargetMode="External"/><Relationship Id="rId13" Type="http://schemas.openxmlformats.org/officeDocument/2006/relationships/hyperlink" Target="http://www.ralk.info" TargetMode="External"/><Relationship Id="rId14" Type="http://schemas.openxmlformats.org/officeDocument/2006/relationships/hyperlink" Target="http://scodis.r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1169</Words>
  <Characters>6665</Characters>
  <Application>Microsoft Macintosh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Ольга Ирисханова</cp:lastModifiedBy>
  <cp:revision>6</cp:revision>
  <cp:lastPrinted>2016-11-07T15:57:00Z</cp:lastPrinted>
  <dcterms:created xsi:type="dcterms:W3CDTF">2018-02-20T14:46:00Z</dcterms:created>
  <dcterms:modified xsi:type="dcterms:W3CDTF">2018-02-20T15:03:00Z</dcterms:modified>
</cp:coreProperties>
</file>